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4B6" w:rsidRPr="00A624B6" w:rsidRDefault="00A624B6">
      <w:pPr>
        <w:pStyle w:val="ConsPlusTitlePage"/>
        <w:rPr>
          <w:rFonts w:ascii="Times New Roman" w:hAnsi="Times New Roman" w:cs="Times New Roman"/>
        </w:rPr>
      </w:pPr>
      <w:bookmarkStart w:id="0" w:name="_GoBack"/>
    </w:p>
    <w:p w:rsidR="00A624B6" w:rsidRPr="00A624B6" w:rsidRDefault="00A624B6">
      <w:pPr>
        <w:pStyle w:val="ConsPlusNormal"/>
        <w:outlineLvl w:val="0"/>
        <w:rPr>
          <w:rFonts w:ascii="Times New Roman" w:hAnsi="Times New Roman" w:cs="Times New Roman"/>
        </w:rPr>
      </w:pPr>
    </w:p>
    <w:p w:rsidR="00A624B6" w:rsidRPr="00A624B6" w:rsidRDefault="00A624B6">
      <w:pPr>
        <w:pStyle w:val="ConsPlusTitle"/>
        <w:jc w:val="center"/>
        <w:outlineLvl w:val="0"/>
        <w:rPr>
          <w:rFonts w:ascii="Times New Roman" w:hAnsi="Times New Roman" w:cs="Times New Roman"/>
        </w:rPr>
      </w:pPr>
      <w:r w:rsidRPr="00A624B6">
        <w:rPr>
          <w:rFonts w:ascii="Times New Roman" w:hAnsi="Times New Roman" w:cs="Times New Roman"/>
        </w:rPr>
        <w:t>АДМИНИСТРАЦИЯ КУРСКОЙ ОБЛАСТИ</w:t>
      </w:r>
    </w:p>
    <w:p w:rsidR="00A624B6" w:rsidRPr="00A624B6" w:rsidRDefault="00A624B6">
      <w:pPr>
        <w:pStyle w:val="ConsPlusTitle"/>
        <w:jc w:val="center"/>
        <w:rPr>
          <w:rFonts w:ascii="Times New Roman" w:hAnsi="Times New Roman" w:cs="Times New Roman"/>
        </w:rPr>
      </w:pPr>
    </w:p>
    <w:p w:rsidR="00A624B6" w:rsidRPr="00A624B6" w:rsidRDefault="00A624B6">
      <w:pPr>
        <w:pStyle w:val="ConsPlusTitle"/>
        <w:jc w:val="center"/>
        <w:rPr>
          <w:rFonts w:ascii="Times New Roman" w:hAnsi="Times New Roman" w:cs="Times New Roman"/>
        </w:rPr>
      </w:pPr>
      <w:r w:rsidRPr="00A624B6">
        <w:rPr>
          <w:rFonts w:ascii="Times New Roman" w:hAnsi="Times New Roman" w:cs="Times New Roman"/>
        </w:rPr>
        <w:t>ПОСТАНОВЛЕНИЕ</w:t>
      </w:r>
    </w:p>
    <w:p w:rsidR="00A624B6" w:rsidRPr="00A624B6" w:rsidRDefault="00A624B6">
      <w:pPr>
        <w:pStyle w:val="ConsPlusTitle"/>
        <w:jc w:val="center"/>
        <w:rPr>
          <w:rFonts w:ascii="Times New Roman" w:hAnsi="Times New Roman" w:cs="Times New Roman"/>
        </w:rPr>
      </w:pPr>
      <w:r w:rsidRPr="00A624B6">
        <w:rPr>
          <w:rFonts w:ascii="Times New Roman" w:hAnsi="Times New Roman" w:cs="Times New Roman"/>
        </w:rPr>
        <w:t>от 29 декабря 2018 г. N 1119-па</w:t>
      </w:r>
    </w:p>
    <w:p w:rsidR="00A624B6" w:rsidRPr="00A624B6" w:rsidRDefault="00A624B6">
      <w:pPr>
        <w:pStyle w:val="ConsPlusTitle"/>
        <w:jc w:val="center"/>
        <w:rPr>
          <w:rFonts w:ascii="Times New Roman" w:hAnsi="Times New Roman" w:cs="Times New Roman"/>
        </w:rPr>
      </w:pPr>
    </w:p>
    <w:p w:rsidR="00A624B6" w:rsidRPr="00A624B6" w:rsidRDefault="00A624B6">
      <w:pPr>
        <w:pStyle w:val="ConsPlusTitle"/>
        <w:jc w:val="center"/>
        <w:rPr>
          <w:rFonts w:ascii="Times New Roman" w:hAnsi="Times New Roman" w:cs="Times New Roman"/>
        </w:rPr>
      </w:pPr>
      <w:r w:rsidRPr="00A624B6">
        <w:rPr>
          <w:rFonts w:ascii="Times New Roman" w:hAnsi="Times New Roman" w:cs="Times New Roman"/>
        </w:rPr>
        <w:t>ОБ УЧЕТЕ И НАПРАВЛЕНИИ СРЕДСТВ ЭКОНОМИИ, СЛОЖИВШЕЙСЯ</w:t>
      </w:r>
    </w:p>
    <w:p w:rsidR="00A624B6" w:rsidRPr="00A624B6" w:rsidRDefault="00A624B6">
      <w:pPr>
        <w:pStyle w:val="ConsPlusTitle"/>
        <w:jc w:val="center"/>
        <w:rPr>
          <w:rFonts w:ascii="Times New Roman" w:hAnsi="Times New Roman" w:cs="Times New Roman"/>
        </w:rPr>
      </w:pPr>
      <w:r w:rsidRPr="00A624B6">
        <w:rPr>
          <w:rFonts w:ascii="Times New Roman" w:hAnsi="Times New Roman" w:cs="Times New Roman"/>
        </w:rPr>
        <w:t>ПО ИТОГАМ ЗАКУПОК ТОВАРОВ, РАБОТ, УСЛУГ ДЛЯ ОБЕСПЕЧЕНИЯ</w:t>
      </w:r>
    </w:p>
    <w:p w:rsidR="00A624B6" w:rsidRPr="00A624B6" w:rsidRDefault="00A624B6">
      <w:pPr>
        <w:pStyle w:val="ConsPlusTitle"/>
        <w:jc w:val="center"/>
        <w:rPr>
          <w:rFonts w:ascii="Times New Roman" w:hAnsi="Times New Roman" w:cs="Times New Roman"/>
        </w:rPr>
      </w:pPr>
      <w:r w:rsidRPr="00A624B6">
        <w:rPr>
          <w:rFonts w:ascii="Times New Roman" w:hAnsi="Times New Roman" w:cs="Times New Roman"/>
        </w:rPr>
        <w:t>ГОСУДАРСТВЕННЫХ НУЖД КУРСКОЙ ОБЛАСТИ, НА ДОПОЛНИТЕЛЬНЫЕ</w:t>
      </w:r>
    </w:p>
    <w:p w:rsidR="00A624B6" w:rsidRPr="00A624B6" w:rsidRDefault="00A624B6">
      <w:pPr>
        <w:pStyle w:val="ConsPlusTitle"/>
        <w:jc w:val="center"/>
        <w:rPr>
          <w:rFonts w:ascii="Times New Roman" w:hAnsi="Times New Roman" w:cs="Times New Roman"/>
        </w:rPr>
      </w:pPr>
      <w:r w:rsidRPr="00A624B6">
        <w:rPr>
          <w:rFonts w:ascii="Times New Roman" w:hAnsi="Times New Roman" w:cs="Times New Roman"/>
        </w:rPr>
        <w:t>РАСХОДЫ</w:t>
      </w:r>
    </w:p>
    <w:p w:rsidR="00A624B6" w:rsidRPr="00A624B6" w:rsidRDefault="00A624B6">
      <w:pPr>
        <w:spacing w:after="1"/>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ind w:firstLine="540"/>
        <w:jc w:val="both"/>
        <w:rPr>
          <w:rFonts w:ascii="Times New Roman" w:hAnsi="Times New Roman" w:cs="Times New Roman"/>
        </w:rPr>
      </w:pPr>
      <w:r w:rsidRPr="00A624B6">
        <w:rPr>
          <w:rFonts w:ascii="Times New Roman" w:hAnsi="Times New Roman" w:cs="Times New Roman"/>
        </w:rPr>
        <w:t>В целях организации работы по учету сумм экономии, сложившейся у заказчиков Курской области по итогам закупок, и рационального и эффективного использования средств областного бюджета Администрация Курской области постановляет:</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1. Утратил силу. - Постановление Администрации Курской области от 18.12.2019 N 1291-па.</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2. Утратил силу. - Постановление Администрации Курской области от 18.12.2019 N 1291-па.</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3. Утвердить прилагаемый Порядок учета и направления средств экономии, сложившейся по итогам закупок товаров, работ, услуг для обеспечения государственных нужд Курской области, на дополнительные расходы.</w:t>
      </w: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Временно исполняющий</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обязанности Губернатора</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Курской области</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Р.В.СТАРОВОЙТ</w:t>
      </w: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right"/>
        <w:outlineLvl w:val="0"/>
        <w:rPr>
          <w:rFonts w:ascii="Times New Roman" w:hAnsi="Times New Roman" w:cs="Times New Roman"/>
        </w:rPr>
      </w:pPr>
      <w:r w:rsidRPr="00A624B6">
        <w:rPr>
          <w:rFonts w:ascii="Times New Roman" w:hAnsi="Times New Roman" w:cs="Times New Roman"/>
        </w:rPr>
        <w:t>Утвержден</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постановлением</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Администрации Курской области</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от 29 декабря 2018 г. N 1119-па</w:t>
      </w:r>
    </w:p>
    <w:p w:rsidR="00A624B6" w:rsidRPr="00A624B6" w:rsidRDefault="00A624B6">
      <w:pPr>
        <w:pStyle w:val="ConsPlusNormal"/>
        <w:jc w:val="both"/>
        <w:rPr>
          <w:rFonts w:ascii="Times New Roman" w:hAnsi="Times New Roman" w:cs="Times New Roman"/>
        </w:rPr>
      </w:pPr>
    </w:p>
    <w:p w:rsidR="00A624B6" w:rsidRPr="00A624B6" w:rsidRDefault="00A624B6">
      <w:pPr>
        <w:pStyle w:val="ConsPlusTitle"/>
        <w:jc w:val="center"/>
        <w:rPr>
          <w:rFonts w:ascii="Times New Roman" w:hAnsi="Times New Roman" w:cs="Times New Roman"/>
        </w:rPr>
      </w:pPr>
      <w:r w:rsidRPr="00A624B6">
        <w:rPr>
          <w:rFonts w:ascii="Times New Roman" w:hAnsi="Times New Roman" w:cs="Times New Roman"/>
        </w:rPr>
        <w:t>СОСТАВ</w:t>
      </w:r>
    </w:p>
    <w:p w:rsidR="00A624B6" w:rsidRPr="00A624B6" w:rsidRDefault="00A624B6">
      <w:pPr>
        <w:pStyle w:val="ConsPlusTitle"/>
        <w:jc w:val="center"/>
        <w:rPr>
          <w:rFonts w:ascii="Times New Roman" w:hAnsi="Times New Roman" w:cs="Times New Roman"/>
        </w:rPr>
      </w:pPr>
      <w:r w:rsidRPr="00A624B6">
        <w:rPr>
          <w:rFonts w:ascii="Times New Roman" w:hAnsi="Times New Roman" w:cs="Times New Roman"/>
        </w:rPr>
        <w:t>КОМИССИИ ПО ПЕРЕРАСПРЕДЕЛЕНИЮ СУММ ЭКОНОМИИ,</w:t>
      </w:r>
    </w:p>
    <w:p w:rsidR="00A624B6" w:rsidRPr="00A624B6" w:rsidRDefault="00A624B6">
      <w:pPr>
        <w:pStyle w:val="ConsPlusTitle"/>
        <w:jc w:val="center"/>
        <w:rPr>
          <w:rFonts w:ascii="Times New Roman" w:hAnsi="Times New Roman" w:cs="Times New Roman"/>
        </w:rPr>
      </w:pPr>
      <w:r w:rsidRPr="00A624B6">
        <w:rPr>
          <w:rFonts w:ascii="Times New Roman" w:hAnsi="Times New Roman" w:cs="Times New Roman"/>
        </w:rPr>
        <w:t>СЛОЖИВШЕЙСЯ У ЗАКАЗЧИКОВ КУРСКОЙ ОБЛАСТИ ПО ИТОГАМ ЗАКУПОК</w:t>
      </w:r>
    </w:p>
    <w:p w:rsidR="00A624B6" w:rsidRPr="00A624B6" w:rsidRDefault="00A624B6">
      <w:pPr>
        <w:pStyle w:val="ConsPlusNormal"/>
        <w:jc w:val="center"/>
        <w:rPr>
          <w:rFonts w:ascii="Times New Roman" w:hAnsi="Times New Roman" w:cs="Times New Roman"/>
        </w:rPr>
      </w:pPr>
    </w:p>
    <w:p w:rsidR="00A624B6" w:rsidRPr="00A624B6" w:rsidRDefault="00A624B6">
      <w:pPr>
        <w:pStyle w:val="ConsPlusNormal"/>
        <w:ind w:firstLine="540"/>
        <w:jc w:val="both"/>
        <w:rPr>
          <w:rFonts w:ascii="Times New Roman" w:hAnsi="Times New Roman" w:cs="Times New Roman"/>
        </w:rPr>
      </w:pPr>
      <w:r w:rsidRPr="00A624B6">
        <w:rPr>
          <w:rFonts w:ascii="Times New Roman" w:hAnsi="Times New Roman" w:cs="Times New Roman"/>
        </w:rPr>
        <w:t>Утратил силу. - Постановление Администрации Курской области от 18.12.2019 N 1291-па.</w:t>
      </w: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right"/>
        <w:outlineLvl w:val="0"/>
        <w:rPr>
          <w:rFonts w:ascii="Times New Roman" w:hAnsi="Times New Roman" w:cs="Times New Roman"/>
        </w:rPr>
      </w:pPr>
      <w:r w:rsidRPr="00A624B6">
        <w:rPr>
          <w:rFonts w:ascii="Times New Roman" w:hAnsi="Times New Roman" w:cs="Times New Roman"/>
        </w:rPr>
        <w:t>Утверждено</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постановлением</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Администрации Курской области</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от 29 декабря 2018 г. N 1119-па</w:t>
      </w:r>
    </w:p>
    <w:p w:rsidR="00A624B6" w:rsidRPr="00A624B6" w:rsidRDefault="00A624B6">
      <w:pPr>
        <w:pStyle w:val="ConsPlusNormal"/>
        <w:jc w:val="both"/>
        <w:rPr>
          <w:rFonts w:ascii="Times New Roman" w:hAnsi="Times New Roman" w:cs="Times New Roman"/>
        </w:rPr>
      </w:pPr>
    </w:p>
    <w:p w:rsidR="00A624B6" w:rsidRPr="00A624B6" w:rsidRDefault="00A624B6">
      <w:pPr>
        <w:pStyle w:val="ConsPlusTitle"/>
        <w:jc w:val="center"/>
        <w:rPr>
          <w:rFonts w:ascii="Times New Roman" w:hAnsi="Times New Roman" w:cs="Times New Roman"/>
        </w:rPr>
      </w:pPr>
      <w:r w:rsidRPr="00A624B6">
        <w:rPr>
          <w:rFonts w:ascii="Times New Roman" w:hAnsi="Times New Roman" w:cs="Times New Roman"/>
        </w:rPr>
        <w:t>ПОЛОЖЕНИЕ</w:t>
      </w:r>
    </w:p>
    <w:p w:rsidR="00A624B6" w:rsidRPr="00A624B6" w:rsidRDefault="00A624B6">
      <w:pPr>
        <w:pStyle w:val="ConsPlusTitle"/>
        <w:jc w:val="center"/>
        <w:rPr>
          <w:rFonts w:ascii="Times New Roman" w:hAnsi="Times New Roman" w:cs="Times New Roman"/>
        </w:rPr>
      </w:pPr>
      <w:r w:rsidRPr="00A624B6">
        <w:rPr>
          <w:rFonts w:ascii="Times New Roman" w:hAnsi="Times New Roman" w:cs="Times New Roman"/>
        </w:rPr>
        <w:lastRenderedPageBreak/>
        <w:t>О КОМИССИИ ПО ПЕРЕРАСПРЕДЕЛЕНИЮ СУММ ЭКОНОМИИ,</w:t>
      </w:r>
    </w:p>
    <w:p w:rsidR="00A624B6" w:rsidRPr="00A624B6" w:rsidRDefault="00A624B6">
      <w:pPr>
        <w:pStyle w:val="ConsPlusTitle"/>
        <w:jc w:val="center"/>
        <w:rPr>
          <w:rFonts w:ascii="Times New Roman" w:hAnsi="Times New Roman" w:cs="Times New Roman"/>
        </w:rPr>
      </w:pPr>
      <w:r w:rsidRPr="00A624B6">
        <w:rPr>
          <w:rFonts w:ascii="Times New Roman" w:hAnsi="Times New Roman" w:cs="Times New Roman"/>
        </w:rPr>
        <w:t>СЛОЖИВШЕЙСЯ У ЗАКАЗЧИКОВ КУРСКОЙ ОБЛАСТИ ПО ИТОГАМ ЗАКУПОК</w:t>
      </w: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ind w:firstLine="540"/>
        <w:jc w:val="both"/>
        <w:rPr>
          <w:rFonts w:ascii="Times New Roman" w:hAnsi="Times New Roman" w:cs="Times New Roman"/>
        </w:rPr>
      </w:pPr>
      <w:r w:rsidRPr="00A624B6">
        <w:rPr>
          <w:rFonts w:ascii="Times New Roman" w:hAnsi="Times New Roman" w:cs="Times New Roman"/>
        </w:rPr>
        <w:t>Утратило силу. - Постановление Администрации Курской области от 18.12.2019 N 1291-па.</w:t>
      </w: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right"/>
        <w:outlineLvl w:val="0"/>
        <w:rPr>
          <w:rFonts w:ascii="Times New Roman" w:hAnsi="Times New Roman" w:cs="Times New Roman"/>
        </w:rPr>
      </w:pPr>
      <w:r w:rsidRPr="00A624B6">
        <w:rPr>
          <w:rFonts w:ascii="Times New Roman" w:hAnsi="Times New Roman" w:cs="Times New Roman"/>
        </w:rPr>
        <w:t>Утвержден</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постановлением</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Администрации Курской области</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от 29 декабря 2018 г. N 1119-па</w:t>
      </w:r>
    </w:p>
    <w:p w:rsidR="00A624B6" w:rsidRPr="00A624B6" w:rsidRDefault="00A624B6">
      <w:pPr>
        <w:pStyle w:val="ConsPlusNormal"/>
        <w:jc w:val="center"/>
        <w:rPr>
          <w:rFonts w:ascii="Times New Roman" w:hAnsi="Times New Roman" w:cs="Times New Roman"/>
        </w:rPr>
      </w:pPr>
    </w:p>
    <w:p w:rsidR="00A624B6" w:rsidRPr="00A624B6" w:rsidRDefault="00A624B6">
      <w:pPr>
        <w:pStyle w:val="ConsPlusTitle"/>
        <w:jc w:val="center"/>
        <w:rPr>
          <w:rFonts w:ascii="Times New Roman" w:hAnsi="Times New Roman" w:cs="Times New Roman"/>
        </w:rPr>
      </w:pPr>
      <w:bookmarkStart w:id="1" w:name="P65"/>
      <w:bookmarkEnd w:id="1"/>
      <w:r w:rsidRPr="00A624B6">
        <w:rPr>
          <w:rFonts w:ascii="Times New Roman" w:hAnsi="Times New Roman" w:cs="Times New Roman"/>
        </w:rPr>
        <w:t>ПОРЯДОК</w:t>
      </w:r>
    </w:p>
    <w:p w:rsidR="00A624B6" w:rsidRPr="00A624B6" w:rsidRDefault="00A624B6">
      <w:pPr>
        <w:pStyle w:val="ConsPlusTitle"/>
        <w:jc w:val="center"/>
        <w:rPr>
          <w:rFonts w:ascii="Times New Roman" w:hAnsi="Times New Roman" w:cs="Times New Roman"/>
        </w:rPr>
      </w:pPr>
      <w:r w:rsidRPr="00A624B6">
        <w:rPr>
          <w:rFonts w:ascii="Times New Roman" w:hAnsi="Times New Roman" w:cs="Times New Roman"/>
        </w:rPr>
        <w:t>УЧЕТА И НАПРАВЛЕНИЯ СРЕДСТВ ЭКОНОМИИ, СЛОЖИВШЕЙСЯ ПО ИТОГАМ</w:t>
      </w:r>
    </w:p>
    <w:p w:rsidR="00A624B6" w:rsidRPr="00A624B6" w:rsidRDefault="00A624B6">
      <w:pPr>
        <w:pStyle w:val="ConsPlusTitle"/>
        <w:jc w:val="center"/>
        <w:rPr>
          <w:rFonts w:ascii="Times New Roman" w:hAnsi="Times New Roman" w:cs="Times New Roman"/>
        </w:rPr>
      </w:pPr>
      <w:r w:rsidRPr="00A624B6">
        <w:rPr>
          <w:rFonts w:ascii="Times New Roman" w:hAnsi="Times New Roman" w:cs="Times New Roman"/>
        </w:rPr>
        <w:t>ЗАКУПОК ТОВАРОВ, РАБОТ, УСЛУГ ДЛЯ ОБЕСПЕЧЕНИЯ</w:t>
      </w:r>
    </w:p>
    <w:p w:rsidR="00A624B6" w:rsidRPr="00A624B6" w:rsidRDefault="00A624B6">
      <w:pPr>
        <w:pStyle w:val="ConsPlusTitle"/>
        <w:jc w:val="center"/>
        <w:rPr>
          <w:rFonts w:ascii="Times New Roman" w:hAnsi="Times New Roman" w:cs="Times New Roman"/>
        </w:rPr>
      </w:pPr>
      <w:r w:rsidRPr="00A624B6">
        <w:rPr>
          <w:rFonts w:ascii="Times New Roman" w:hAnsi="Times New Roman" w:cs="Times New Roman"/>
        </w:rPr>
        <w:t>ГОСУДАРСТВЕННЫХ НУЖД КУРСКОЙ ОБЛАСТИ,</w:t>
      </w:r>
    </w:p>
    <w:p w:rsidR="00A624B6" w:rsidRPr="00A624B6" w:rsidRDefault="00A624B6">
      <w:pPr>
        <w:pStyle w:val="ConsPlusTitle"/>
        <w:jc w:val="center"/>
        <w:rPr>
          <w:rFonts w:ascii="Times New Roman" w:hAnsi="Times New Roman" w:cs="Times New Roman"/>
        </w:rPr>
      </w:pPr>
      <w:r w:rsidRPr="00A624B6">
        <w:rPr>
          <w:rFonts w:ascii="Times New Roman" w:hAnsi="Times New Roman" w:cs="Times New Roman"/>
        </w:rPr>
        <w:t>НА ДОПОЛНИТЕЛЬНЫЕ РАСХОДЫ</w:t>
      </w:r>
    </w:p>
    <w:p w:rsidR="00A624B6" w:rsidRPr="00A624B6" w:rsidRDefault="00A624B6">
      <w:pPr>
        <w:spacing w:after="1"/>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ind w:firstLine="540"/>
        <w:jc w:val="both"/>
        <w:rPr>
          <w:rFonts w:ascii="Times New Roman" w:hAnsi="Times New Roman" w:cs="Times New Roman"/>
        </w:rPr>
      </w:pPr>
      <w:r w:rsidRPr="00A624B6">
        <w:rPr>
          <w:rFonts w:ascii="Times New Roman" w:hAnsi="Times New Roman" w:cs="Times New Roman"/>
        </w:rPr>
        <w:t>1. Настоящий Порядок разработан в целях повышения эффективности использования средств областного бюджета.</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2. Действие настоящего Порядка распространяется на органы исполнительной власти Курской области, областные казенные учреждения, а также на областные бюджетные и автономные учреждения, областные унитарные предприятия, осуществляющие закупки в соответствии с положениями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заказчики).</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3. Под экономией бюджетных средств в настоящем Порядке понимается остаток средств, полученный в результате осуществления закупок товаров, работ, услуг за счет разницы между начальной (максимальной) ценой контракта и ценой заключенного контракта.</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4. Выделенные средства областного бюджета подлежат уменьшению на сумму экономии бюджетных средств в соответствии с настоящим Порядком, за исключением экономии, сложившейся в результате закупок товаров, работ и услуг для нужд Курской области, источником финансового обеспечения которых являются:</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межбюджетные трансферты, поступившие в областной бюджет и имеющие целевое назначение;</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средства на осуществление переданных органам государственной власти Курской области полномочий Российской Федерации;</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 xml:space="preserve">средства на исполнение расходных обязательств, </w:t>
      </w:r>
      <w:proofErr w:type="spellStart"/>
      <w:r w:rsidRPr="00A624B6">
        <w:rPr>
          <w:rFonts w:ascii="Times New Roman" w:hAnsi="Times New Roman" w:cs="Times New Roman"/>
        </w:rPr>
        <w:t>софинансирование</w:t>
      </w:r>
      <w:proofErr w:type="spellEnd"/>
      <w:r w:rsidRPr="00A624B6">
        <w:rPr>
          <w:rFonts w:ascii="Times New Roman" w:hAnsi="Times New Roman" w:cs="Times New Roman"/>
        </w:rPr>
        <w:t xml:space="preserve"> которых осуществляется из федерального бюджета;</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средства на реализацию территориальной программы государственных гарантий бесплатного оказания медицинской помощи в Курской области;</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средства на реализацию региональных проектов;</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средства на материально-техническое обеспечение деятельности мировых судей;</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средства на продукты питания и оплату услуг по организации питания;</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lastRenderedPageBreak/>
        <w:t>средства на финансовое обеспечение государственного задания на оказание государственных услуг (выполнение работ);</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средства дорожного фонда Курской области;</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средства резервного фонда Администрации Курской области;</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целевые безвозмездные поступления от физических и юридических лиц;</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средства на обеспечение жилыми помещениями детей-сирот и детей, оставшихся без попечения родителей, лиц из их числа по договорам найма специализированных жилых помещений за счет средств областного бюджета.</w:t>
      </w:r>
    </w:p>
    <w:p w:rsidR="00A624B6" w:rsidRPr="00A624B6" w:rsidRDefault="00A624B6">
      <w:pPr>
        <w:pStyle w:val="ConsPlusNormal"/>
        <w:jc w:val="both"/>
        <w:rPr>
          <w:rFonts w:ascii="Times New Roman" w:hAnsi="Times New Roman" w:cs="Times New Roman"/>
        </w:rPr>
      </w:pPr>
      <w:r w:rsidRPr="00A624B6">
        <w:rPr>
          <w:rFonts w:ascii="Times New Roman" w:hAnsi="Times New Roman" w:cs="Times New Roman"/>
        </w:rPr>
        <w:t>(абзац введен постановлением Администрации Курской области от 18.02.2020 N 141-па)</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5. Для учета экономии бюджетных средств:</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1) главные распорядители средств областного бюджета ежемесячно до 5-го числа месяца, следующего за отчетным месяцем, направляют:</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в комитет финансово-бюджетного контроля Курской области информацию о суммах экономии бюджетных средств, сложившейся у главного распорядителя средств областного бюджета по итогам осуществления закупок, с учетом экономии средств, полученной подведомственными областными казенными, бюджетными и автономными учреждениями, областными унитарными предприятиями, по форме согласно приложению N 1 к настоящему Порядку;</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в комитет финансов Курской области предложения об уменьшении бюджетных ассигнований и лимитов бюджетных обязательств на сумму экономии бюджетных средств, сложившейся у главного распорядителя средств областного бюджета по итогам осуществления закупок, с учетом экономии средств, полученной подведомственными областными казенными, бюджетными и автономными учреждениями, областными унитарными предприятиями, и резервировании суммы экономии в областном бюджете комитету финансов Курской области по разделу 0100 "Общегосударственные вопросы" подразделу 0113 "Другие общегосударственные вопросы" целевой статье 7410010040 "Выполнение других (прочих) обязательств Курской области" виду расходов 800 "Иные бюджетные ассигнования" (далее - предложения главного распорядителя) с последующим внесением изменений при уточнении областного бюджета;</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2) комитет финансов Курской области ежемесячно:</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до 15-го числа месяца, следующего за отчетным месяцем, на основании предложений главных распорядителей средств областного бюджета в установленном порядке вносит изменения в сводную бюджетную роспись областного бюджета с последующим внесением изменений при уточнении областного бюджета в соответствии с положениями статьи 217 Бюджетного кодекса Российской Федерации и закона Курской области об областном бюджете на текущий финансовый год и плановый период;</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до 20-го числа месяца, следующего за отчетным месяцем, направляет в комитет финансово-бюджетного контроля Курской области информацию о резервировании суммы экономии в областном бюджете комитету финансов Курской области по разделу 0100 "Общегосударственные вопросы" подразделу 0113 "Другие общегосударственные вопросы" целевой статье 7410010040 "Выполнение других (прочих) обязательств Курской области" виду расходов 800 "Иные бюджетные ассигнования";</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 xml:space="preserve">3) комитет финансово-бюджетного контроля Курской области до 25-го числа месяца, следующего за отчетным месяцем, готовит служебную записку Губернатору Курской области об общей сумме экономии, сложившейся по итогам закупок и зарезервированной в областном бюджете по итогам отчетного месяца, с приложением сводной информации о сумме экономии бюджетных средств, сложившейся по итогам закупок, согласно приложению N 4 к настоящему Порядку. В сводную информацию подлежит включению информация об экономии средств, </w:t>
      </w:r>
      <w:r w:rsidRPr="00A624B6">
        <w:rPr>
          <w:rFonts w:ascii="Times New Roman" w:hAnsi="Times New Roman" w:cs="Times New Roman"/>
        </w:rPr>
        <w:lastRenderedPageBreak/>
        <w:t>сложившейся по итогам закупок, по соответствующему главному распорядителю бюджетных средств при наличии такой экономии в объеме более 100000 рублей.</w:t>
      </w:r>
    </w:p>
    <w:p w:rsidR="00A624B6" w:rsidRPr="00A624B6" w:rsidRDefault="00A624B6">
      <w:pPr>
        <w:pStyle w:val="ConsPlusNormal"/>
        <w:jc w:val="both"/>
        <w:rPr>
          <w:rFonts w:ascii="Times New Roman" w:hAnsi="Times New Roman" w:cs="Times New Roman"/>
        </w:rPr>
      </w:pPr>
      <w:r w:rsidRPr="00A624B6">
        <w:rPr>
          <w:rFonts w:ascii="Times New Roman" w:hAnsi="Times New Roman" w:cs="Times New Roman"/>
        </w:rPr>
        <w:t>(п. 5 в ред. постановления Администрации Курской области от 21.04.2021 N 395-па)</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6. Экономия по итогам закупок товаров, работ и услуг, проведенных в декабре в пределах лимитов текущего финансового года, остается в распоряжении заказчика.</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Информация об экономии бюджетных средств, сложившейся по итогам закупок в декабре текущего года в пределах лимитов бюджетных обязательств очередного и (или) планового финансового года, и предложения главных распорядителей за указанный период представляются соответственно в комитет финансово-бюджетного контроля Курской области и комитет финансов Курской области в составе указанных информации и предложений за январь очередного финансового года.</w:t>
      </w:r>
    </w:p>
    <w:p w:rsidR="00A624B6" w:rsidRPr="00A624B6" w:rsidRDefault="00A624B6">
      <w:pPr>
        <w:pStyle w:val="ConsPlusNormal"/>
        <w:jc w:val="both"/>
        <w:rPr>
          <w:rFonts w:ascii="Times New Roman" w:hAnsi="Times New Roman" w:cs="Times New Roman"/>
        </w:rPr>
      </w:pPr>
      <w:r w:rsidRPr="00A624B6">
        <w:rPr>
          <w:rFonts w:ascii="Times New Roman" w:hAnsi="Times New Roman" w:cs="Times New Roman"/>
        </w:rPr>
        <w:t>(в ред. постановления Администрации Курской области от 21.04.2021 N 395-па)</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7. Сумма экономии бюджетных средств, полученная по итогам осуществленных закупок, по решению Губернатора Курской области используется на реализацию мероприятий, которые направлены на решение приоритетных вопросов жизнеобеспечения населения Курской области.</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Обращение на имя Губернатора Курской области с просьбой о направлении суммы экономии бюджетных средств, подготовленное главным распорядителем средств областного бюджета, должно содержать обоснование необходимости выделения средств и финансово-экономические расчеты, а также подлежит обязательному согласованию с первым заместителем (заместителем) Губернатора Курской области, координирующим деятельность комитета финансов Курской области.</w:t>
      </w:r>
    </w:p>
    <w:p w:rsidR="00A624B6" w:rsidRPr="00A624B6" w:rsidRDefault="00A624B6">
      <w:pPr>
        <w:pStyle w:val="ConsPlusNormal"/>
        <w:jc w:val="both"/>
        <w:rPr>
          <w:rFonts w:ascii="Times New Roman" w:hAnsi="Times New Roman" w:cs="Times New Roman"/>
        </w:rPr>
      </w:pPr>
      <w:r w:rsidRPr="00A624B6">
        <w:rPr>
          <w:rFonts w:ascii="Times New Roman" w:hAnsi="Times New Roman" w:cs="Times New Roman"/>
        </w:rPr>
        <w:t>(абзац введен постановлением Администрации Курской области от 03.11.2020 N 1091-па)</w:t>
      </w: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right"/>
        <w:outlineLvl w:val="1"/>
        <w:rPr>
          <w:rFonts w:ascii="Times New Roman" w:hAnsi="Times New Roman" w:cs="Times New Roman"/>
        </w:rPr>
      </w:pPr>
      <w:r w:rsidRPr="00A624B6">
        <w:rPr>
          <w:rFonts w:ascii="Times New Roman" w:hAnsi="Times New Roman" w:cs="Times New Roman"/>
        </w:rPr>
        <w:t>Приложение N 1</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к Порядку учета и направления</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средств экономии, сложившейся</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по итогам закупок товаров,</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работ, услуг для обеспечения</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государственных нужд</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Курской области,</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на дополнительные расходы</w:t>
      </w:r>
    </w:p>
    <w:p w:rsidR="00A624B6" w:rsidRPr="00A624B6" w:rsidRDefault="00A624B6">
      <w:pPr>
        <w:spacing w:after="1"/>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В комитет финансово-бюджетного контроля</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Курской области</w:t>
      </w:r>
    </w:p>
    <w:p w:rsidR="00A624B6" w:rsidRPr="00A624B6" w:rsidRDefault="00A624B6">
      <w:pPr>
        <w:pStyle w:val="ConsPlusNonformat"/>
        <w:jc w:val="both"/>
        <w:rPr>
          <w:rFonts w:ascii="Times New Roman" w:hAnsi="Times New Roman" w:cs="Times New Roman"/>
        </w:rPr>
      </w:pPr>
    </w:p>
    <w:p w:rsidR="00A624B6" w:rsidRPr="00A624B6" w:rsidRDefault="00A624B6">
      <w:pPr>
        <w:pStyle w:val="ConsPlusNonformat"/>
        <w:jc w:val="both"/>
        <w:rPr>
          <w:rFonts w:ascii="Times New Roman" w:hAnsi="Times New Roman" w:cs="Times New Roman"/>
        </w:rPr>
      </w:pPr>
      <w:bookmarkStart w:id="2" w:name="P128"/>
      <w:bookmarkEnd w:id="2"/>
      <w:r w:rsidRPr="00A624B6">
        <w:rPr>
          <w:rFonts w:ascii="Times New Roman" w:hAnsi="Times New Roman" w:cs="Times New Roman"/>
        </w:rPr>
        <w:t xml:space="preserve">                                ИНФОРМАЦИЯ</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об экономии средств, сложившейся по итогам закупок,</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за _________ 20___ года</w:t>
      </w:r>
    </w:p>
    <w:p w:rsidR="00A624B6" w:rsidRPr="00A624B6" w:rsidRDefault="00A624B6">
      <w:pPr>
        <w:pStyle w:val="ConsPlusNonformat"/>
        <w:jc w:val="both"/>
        <w:rPr>
          <w:rFonts w:ascii="Times New Roman" w:hAnsi="Times New Roman" w:cs="Times New Roman"/>
        </w:rPr>
      </w:pP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Главный распорядитель средств</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областного бюджета: _______________________________________________________</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(главный распорядитель средств областного бюджета)</w:t>
      </w:r>
    </w:p>
    <w:p w:rsidR="00A624B6" w:rsidRPr="00A624B6" w:rsidRDefault="00A624B6">
      <w:pPr>
        <w:pStyle w:val="ConsPlusNormal"/>
        <w:ind w:firstLine="540"/>
        <w:jc w:val="both"/>
        <w:rPr>
          <w:rFonts w:ascii="Times New Roman" w:hAnsi="Times New Roman" w:cs="Times New Roman"/>
        </w:rPr>
      </w:pPr>
    </w:p>
    <w:p w:rsidR="00A624B6" w:rsidRPr="00A624B6" w:rsidRDefault="00A624B6">
      <w:pPr>
        <w:rPr>
          <w:rFonts w:ascii="Times New Roman" w:hAnsi="Times New Roman" w:cs="Times New Roman"/>
        </w:rPr>
        <w:sectPr w:rsidR="00A624B6" w:rsidRPr="00A624B6" w:rsidSect="005A575E">
          <w:pgSz w:w="11906" w:h="16838"/>
          <w:pgMar w:top="1134" w:right="1134"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71"/>
        <w:gridCol w:w="1247"/>
        <w:gridCol w:w="1105"/>
        <w:gridCol w:w="1077"/>
        <w:gridCol w:w="1587"/>
        <w:gridCol w:w="1814"/>
        <w:gridCol w:w="1587"/>
        <w:gridCol w:w="1531"/>
        <w:gridCol w:w="1361"/>
        <w:gridCol w:w="851"/>
        <w:gridCol w:w="964"/>
        <w:gridCol w:w="1191"/>
        <w:gridCol w:w="1191"/>
      </w:tblGrid>
      <w:tr w:rsidR="00A624B6" w:rsidRPr="00A624B6">
        <w:tc>
          <w:tcPr>
            <w:tcW w:w="510" w:type="dxa"/>
            <w:vMerge w:val="restart"/>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lastRenderedPageBreak/>
              <w:t>N</w:t>
            </w:r>
          </w:p>
        </w:tc>
        <w:tc>
          <w:tcPr>
            <w:tcW w:w="1871" w:type="dxa"/>
            <w:vMerge w:val="restart"/>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Наименование заказчика</w:t>
            </w:r>
          </w:p>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(ГРБС, в том числе подведомственные учреждения (организации) детально в разрезе по каждому)</w:t>
            </w:r>
          </w:p>
        </w:tc>
        <w:tc>
          <w:tcPr>
            <w:tcW w:w="1247" w:type="dxa"/>
            <w:vMerge w:val="restart"/>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Предмет контракта</w:t>
            </w:r>
          </w:p>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(из извещения)</w:t>
            </w:r>
          </w:p>
        </w:tc>
        <w:tc>
          <w:tcPr>
            <w:tcW w:w="1105" w:type="dxa"/>
            <w:vMerge w:val="restart"/>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Источник финансирования закупки &lt;*&gt;</w:t>
            </w:r>
          </w:p>
        </w:tc>
        <w:tc>
          <w:tcPr>
            <w:tcW w:w="1077" w:type="dxa"/>
            <w:vMerge w:val="restart"/>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Код бюджетной классификации расходов бюджета</w:t>
            </w:r>
          </w:p>
        </w:tc>
        <w:tc>
          <w:tcPr>
            <w:tcW w:w="1587" w:type="dxa"/>
            <w:vMerge w:val="restart"/>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Способ определения поставщика (подрядчика, исполнителя)</w:t>
            </w:r>
          </w:p>
          <w:p w:rsidR="00A624B6" w:rsidRPr="00A624B6" w:rsidRDefault="00A624B6">
            <w:pPr>
              <w:pStyle w:val="ConsPlusNormal"/>
              <w:jc w:val="center"/>
              <w:rPr>
                <w:rFonts w:ascii="Times New Roman" w:hAnsi="Times New Roman" w:cs="Times New Roman"/>
              </w:rPr>
            </w:pPr>
          </w:p>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(учитываются только конкурентные способы)</w:t>
            </w:r>
          </w:p>
        </w:tc>
        <w:tc>
          <w:tcPr>
            <w:tcW w:w="1814" w:type="dxa"/>
            <w:vMerge w:val="restart"/>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Организация, проводившая закупку товаров, работ, услуг</w:t>
            </w:r>
          </w:p>
          <w:p w:rsidR="00A624B6" w:rsidRPr="00A624B6" w:rsidRDefault="00A624B6">
            <w:pPr>
              <w:pStyle w:val="ConsPlusNormal"/>
              <w:jc w:val="center"/>
              <w:rPr>
                <w:rFonts w:ascii="Times New Roman" w:hAnsi="Times New Roman" w:cs="Times New Roman"/>
              </w:rPr>
            </w:pPr>
          </w:p>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 xml:space="preserve">(1 - </w:t>
            </w:r>
            <w:proofErr w:type="spellStart"/>
            <w:r w:rsidRPr="00A624B6">
              <w:rPr>
                <w:rFonts w:ascii="Times New Roman" w:hAnsi="Times New Roman" w:cs="Times New Roman"/>
              </w:rPr>
              <w:t>уполн</w:t>
            </w:r>
            <w:proofErr w:type="spellEnd"/>
            <w:r w:rsidRPr="00A624B6">
              <w:rPr>
                <w:rFonts w:ascii="Times New Roman" w:hAnsi="Times New Roman" w:cs="Times New Roman"/>
              </w:rPr>
              <w:t xml:space="preserve">. орган от 500 тыс. руб. (спец. </w:t>
            </w:r>
            <w:proofErr w:type="spellStart"/>
            <w:r w:rsidRPr="00A624B6">
              <w:rPr>
                <w:rFonts w:ascii="Times New Roman" w:hAnsi="Times New Roman" w:cs="Times New Roman"/>
              </w:rPr>
              <w:t>орг-ция</w:t>
            </w:r>
            <w:proofErr w:type="spellEnd"/>
            <w:r w:rsidRPr="00A624B6">
              <w:rPr>
                <w:rFonts w:ascii="Times New Roman" w:hAnsi="Times New Roman" w:cs="Times New Roman"/>
              </w:rPr>
              <w:t>),</w:t>
            </w:r>
          </w:p>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2 - самостоятельно)</w:t>
            </w:r>
          </w:p>
        </w:tc>
        <w:tc>
          <w:tcPr>
            <w:tcW w:w="1587" w:type="dxa"/>
            <w:vMerge w:val="restart"/>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Начальная (максимальная) цена контракта, руб.</w:t>
            </w:r>
          </w:p>
          <w:p w:rsidR="00A624B6" w:rsidRPr="00A624B6" w:rsidRDefault="00A624B6">
            <w:pPr>
              <w:pStyle w:val="ConsPlusNormal"/>
              <w:jc w:val="center"/>
              <w:rPr>
                <w:rFonts w:ascii="Times New Roman" w:hAnsi="Times New Roman" w:cs="Times New Roman"/>
              </w:rPr>
            </w:pPr>
          </w:p>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(из извещения)</w:t>
            </w:r>
          </w:p>
        </w:tc>
        <w:tc>
          <w:tcPr>
            <w:tcW w:w="1531" w:type="dxa"/>
            <w:vMerge w:val="restart"/>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Цена, предложенная победителем по итогам определения поставщика (подрядчика, исполнителя), руб.</w:t>
            </w:r>
          </w:p>
        </w:tc>
        <w:tc>
          <w:tcPr>
            <w:tcW w:w="1361" w:type="dxa"/>
            <w:vMerge w:val="restart"/>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Сумма заключенного контракта, руб.</w:t>
            </w:r>
          </w:p>
        </w:tc>
        <w:tc>
          <w:tcPr>
            <w:tcW w:w="1815" w:type="dxa"/>
            <w:gridSpan w:val="2"/>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Реквизиты заключенного контракта (из реестра контрактов)</w:t>
            </w:r>
          </w:p>
        </w:tc>
        <w:tc>
          <w:tcPr>
            <w:tcW w:w="1191" w:type="dxa"/>
            <w:vMerge w:val="restart"/>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Экономия, руб.</w:t>
            </w:r>
          </w:p>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(гр. 8 - гр. 10)</w:t>
            </w:r>
          </w:p>
        </w:tc>
        <w:tc>
          <w:tcPr>
            <w:tcW w:w="1191" w:type="dxa"/>
            <w:vMerge w:val="restart"/>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Экономия, %</w:t>
            </w:r>
          </w:p>
        </w:tc>
      </w:tr>
      <w:tr w:rsidR="00A624B6" w:rsidRPr="00A624B6">
        <w:tc>
          <w:tcPr>
            <w:tcW w:w="510" w:type="dxa"/>
            <w:vMerge/>
          </w:tcPr>
          <w:p w:rsidR="00A624B6" w:rsidRPr="00A624B6" w:rsidRDefault="00A624B6">
            <w:pPr>
              <w:rPr>
                <w:rFonts w:ascii="Times New Roman" w:hAnsi="Times New Roman" w:cs="Times New Roman"/>
              </w:rPr>
            </w:pPr>
          </w:p>
        </w:tc>
        <w:tc>
          <w:tcPr>
            <w:tcW w:w="1871" w:type="dxa"/>
            <w:vMerge/>
          </w:tcPr>
          <w:p w:rsidR="00A624B6" w:rsidRPr="00A624B6" w:rsidRDefault="00A624B6">
            <w:pPr>
              <w:rPr>
                <w:rFonts w:ascii="Times New Roman" w:hAnsi="Times New Roman" w:cs="Times New Roman"/>
              </w:rPr>
            </w:pPr>
          </w:p>
        </w:tc>
        <w:tc>
          <w:tcPr>
            <w:tcW w:w="1247" w:type="dxa"/>
            <w:vMerge/>
          </w:tcPr>
          <w:p w:rsidR="00A624B6" w:rsidRPr="00A624B6" w:rsidRDefault="00A624B6">
            <w:pPr>
              <w:rPr>
                <w:rFonts w:ascii="Times New Roman" w:hAnsi="Times New Roman" w:cs="Times New Roman"/>
              </w:rPr>
            </w:pPr>
          </w:p>
        </w:tc>
        <w:tc>
          <w:tcPr>
            <w:tcW w:w="1105" w:type="dxa"/>
            <w:vMerge/>
          </w:tcPr>
          <w:p w:rsidR="00A624B6" w:rsidRPr="00A624B6" w:rsidRDefault="00A624B6">
            <w:pPr>
              <w:rPr>
                <w:rFonts w:ascii="Times New Roman" w:hAnsi="Times New Roman" w:cs="Times New Roman"/>
              </w:rPr>
            </w:pPr>
          </w:p>
        </w:tc>
        <w:tc>
          <w:tcPr>
            <w:tcW w:w="1077" w:type="dxa"/>
            <w:vMerge/>
          </w:tcPr>
          <w:p w:rsidR="00A624B6" w:rsidRPr="00A624B6" w:rsidRDefault="00A624B6">
            <w:pPr>
              <w:rPr>
                <w:rFonts w:ascii="Times New Roman" w:hAnsi="Times New Roman" w:cs="Times New Roman"/>
              </w:rPr>
            </w:pPr>
          </w:p>
        </w:tc>
        <w:tc>
          <w:tcPr>
            <w:tcW w:w="1587" w:type="dxa"/>
            <w:vMerge/>
          </w:tcPr>
          <w:p w:rsidR="00A624B6" w:rsidRPr="00A624B6" w:rsidRDefault="00A624B6">
            <w:pPr>
              <w:rPr>
                <w:rFonts w:ascii="Times New Roman" w:hAnsi="Times New Roman" w:cs="Times New Roman"/>
              </w:rPr>
            </w:pPr>
          </w:p>
        </w:tc>
        <w:tc>
          <w:tcPr>
            <w:tcW w:w="1814" w:type="dxa"/>
            <w:vMerge/>
          </w:tcPr>
          <w:p w:rsidR="00A624B6" w:rsidRPr="00A624B6" w:rsidRDefault="00A624B6">
            <w:pPr>
              <w:rPr>
                <w:rFonts w:ascii="Times New Roman" w:hAnsi="Times New Roman" w:cs="Times New Roman"/>
              </w:rPr>
            </w:pPr>
          </w:p>
        </w:tc>
        <w:tc>
          <w:tcPr>
            <w:tcW w:w="1587" w:type="dxa"/>
            <w:vMerge/>
          </w:tcPr>
          <w:p w:rsidR="00A624B6" w:rsidRPr="00A624B6" w:rsidRDefault="00A624B6">
            <w:pPr>
              <w:rPr>
                <w:rFonts w:ascii="Times New Roman" w:hAnsi="Times New Roman" w:cs="Times New Roman"/>
              </w:rPr>
            </w:pPr>
          </w:p>
        </w:tc>
        <w:tc>
          <w:tcPr>
            <w:tcW w:w="1531" w:type="dxa"/>
            <w:vMerge/>
          </w:tcPr>
          <w:p w:rsidR="00A624B6" w:rsidRPr="00A624B6" w:rsidRDefault="00A624B6">
            <w:pPr>
              <w:rPr>
                <w:rFonts w:ascii="Times New Roman" w:hAnsi="Times New Roman" w:cs="Times New Roman"/>
              </w:rPr>
            </w:pPr>
          </w:p>
        </w:tc>
        <w:tc>
          <w:tcPr>
            <w:tcW w:w="1361" w:type="dxa"/>
            <w:vMerge/>
          </w:tcPr>
          <w:p w:rsidR="00A624B6" w:rsidRPr="00A624B6" w:rsidRDefault="00A624B6">
            <w:pPr>
              <w:rPr>
                <w:rFonts w:ascii="Times New Roman" w:hAnsi="Times New Roman" w:cs="Times New Roman"/>
              </w:rPr>
            </w:pPr>
          </w:p>
        </w:tc>
        <w:tc>
          <w:tcPr>
            <w:tcW w:w="851"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Дата</w:t>
            </w:r>
          </w:p>
        </w:tc>
        <w:tc>
          <w:tcPr>
            <w:tcW w:w="964"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Номер</w:t>
            </w:r>
          </w:p>
        </w:tc>
        <w:tc>
          <w:tcPr>
            <w:tcW w:w="1191" w:type="dxa"/>
            <w:vMerge/>
          </w:tcPr>
          <w:p w:rsidR="00A624B6" w:rsidRPr="00A624B6" w:rsidRDefault="00A624B6">
            <w:pPr>
              <w:rPr>
                <w:rFonts w:ascii="Times New Roman" w:hAnsi="Times New Roman" w:cs="Times New Roman"/>
              </w:rPr>
            </w:pPr>
          </w:p>
        </w:tc>
        <w:tc>
          <w:tcPr>
            <w:tcW w:w="1191" w:type="dxa"/>
            <w:vMerge/>
          </w:tcPr>
          <w:p w:rsidR="00A624B6" w:rsidRPr="00A624B6" w:rsidRDefault="00A624B6">
            <w:pPr>
              <w:rPr>
                <w:rFonts w:ascii="Times New Roman" w:hAnsi="Times New Roman" w:cs="Times New Roman"/>
              </w:rPr>
            </w:pPr>
          </w:p>
        </w:tc>
      </w:tr>
      <w:tr w:rsidR="00A624B6" w:rsidRPr="00A624B6">
        <w:tc>
          <w:tcPr>
            <w:tcW w:w="510"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1</w:t>
            </w:r>
          </w:p>
        </w:tc>
        <w:tc>
          <w:tcPr>
            <w:tcW w:w="1871"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2</w:t>
            </w:r>
          </w:p>
        </w:tc>
        <w:tc>
          <w:tcPr>
            <w:tcW w:w="1247"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3</w:t>
            </w:r>
          </w:p>
        </w:tc>
        <w:tc>
          <w:tcPr>
            <w:tcW w:w="1105"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4</w:t>
            </w:r>
          </w:p>
        </w:tc>
        <w:tc>
          <w:tcPr>
            <w:tcW w:w="1077"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5</w:t>
            </w:r>
          </w:p>
        </w:tc>
        <w:tc>
          <w:tcPr>
            <w:tcW w:w="1587"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6</w:t>
            </w:r>
          </w:p>
        </w:tc>
        <w:tc>
          <w:tcPr>
            <w:tcW w:w="1814"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7</w:t>
            </w:r>
          </w:p>
        </w:tc>
        <w:tc>
          <w:tcPr>
            <w:tcW w:w="1587"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8</w:t>
            </w:r>
          </w:p>
        </w:tc>
        <w:tc>
          <w:tcPr>
            <w:tcW w:w="1531"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9</w:t>
            </w:r>
          </w:p>
        </w:tc>
        <w:tc>
          <w:tcPr>
            <w:tcW w:w="1361"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10</w:t>
            </w:r>
          </w:p>
        </w:tc>
        <w:tc>
          <w:tcPr>
            <w:tcW w:w="851"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11</w:t>
            </w:r>
          </w:p>
        </w:tc>
        <w:tc>
          <w:tcPr>
            <w:tcW w:w="964"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12</w:t>
            </w:r>
          </w:p>
        </w:tc>
        <w:tc>
          <w:tcPr>
            <w:tcW w:w="1191"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13</w:t>
            </w:r>
          </w:p>
        </w:tc>
        <w:tc>
          <w:tcPr>
            <w:tcW w:w="1191"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14</w:t>
            </w:r>
          </w:p>
        </w:tc>
      </w:tr>
      <w:tr w:rsidR="00A624B6" w:rsidRPr="00A624B6">
        <w:tc>
          <w:tcPr>
            <w:tcW w:w="510"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ГРБС - как государственный заказчик</w:t>
            </w: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1</w:t>
            </w:r>
          </w:p>
        </w:tc>
        <w:tc>
          <w:tcPr>
            <w:tcW w:w="1871" w:type="dxa"/>
          </w:tcPr>
          <w:p w:rsidR="00A624B6" w:rsidRPr="00A624B6" w:rsidRDefault="00A624B6">
            <w:pPr>
              <w:pStyle w:val="ConsPlusNormal"/>
              <w:rPr>
                <w:rFonts w:ascii="Times New Roman" w:hAnsi="Times New Roman" w:cs="Times New Roman"/>
              </w:rPr>
            </w:pP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2</w:t>
            </w:r>
          </w:p>
        </w:tc>
        <w:tc>
          <w:tcPr>
            <w:tcW w:w="1871" w:type="dxa"/>
          </w:tcPr>
          <w:p w:rsidR="00A624B6" w:rsidRPr="00A624B6" w:rsidRDefault="00A624B6">
            <w:pPr>
              <w:pStyle w:val="ConsPlusNormal"/>
              <w:rPr>
                <w:rFonts w:ascii="Times New Roman" w:hAnsi="Times New Roman" w:cs="Times New Roman"/>
              </w:rPr>
            </w:pP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3</w:t>
            </w:r>
          </w:p>
        </w:tc>
        <w:tc>
          <w:tcPr>
            <w:tcW w:w="1871" w:type="dxa"/>
          </w:tcPr>
          <w:p w:rsidR="00A624B6" w:rsidRPr="00A624B6" w:rsidRDefault="00A624B6">
            <w:pPr>
              <w:pStyle w:val="ConsPlusNormal"/>
              <w:rPr>
                <w:rFonts w:ascii="Times New Roman" w:hAnsi="Times New Roman" w:cs="Times New Roman"/>
              </w:rPr>
            </w:pP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Подведомственные казенные учреждения (с указанием конкретного учреждения)</w:t>
            </w: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1</w:t>
            </w:r>
          </w:p>
        </w:tc>
        <w:tc>
          <w:tcPr>
            <w:tcW w:w="1871" w:type="dxa"/>
          </w:tcPr>
          <w:p w:rsidR="00A624B6" w:rsidRPr="00A624B6" w:rsidRDefault="00A624B6">
            <w:pPr>
              <w:pStyle w:val="ConsPlusNormal"/>
              <w:rPr>
                <w:rFonts w:ascii="Times New Roman" w:hAnsi="Times New Roman" w:cs="Times New Roman"/>
              </w:rPr>
            </w:pP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2</w:t>
            </w:r>
          </w:p>
        </w:tc>
        <w:tc>
          <w:tcPr>
            <w:tcW w:w="1871" w:type="dxa"/>
          </w:tcPr>
          <w:p w:rsidR="00A624B6" w:rsidRPr="00A624B6" w:rsidRDefault="00A624B6">
            <w:pPr>
              <w:pStyle w:val="ConsPlusNormal"/>
              <w:rPr>
                <w:rFonts w:ascii="Times New Roman" w:hAnsi="Times New Roman" w:cs="Times New Roman"/>
              </w:rPr>
            </w:pP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lastRenderedPageBreak/>
              <w:t>3</w:t>
            </w:r>
          </w:p>
        </w:tc>
        <w:tc>
          <w:tcPr>
            <w:tcW w:w="1871" w:type="dxa"/>
          </w:tcPr>
          <w:p w:rsidR="00A624B6" w:rsidRPr="00A624B6" w:rsidRDefault="00A624B6">
            <w:pPr>
              <w:pStyle w:val="ConsPlusNormal"/>
              <w:rPr>
                <w:rFonts w:ascii="Times New Roman" w:hAnsi="Times New Roman" w:cs="Times New Roman"/>
              </w:rPr>
            </w:pP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Областные государственные бюджетные учреждения, находящиеся в ведении ГРБС (с указанием конкретного учреждения)</w:t>
            </w: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1</w:t>
            </w:r>
          </w:p>
        </w:tc>
        <w:tc>
          <w:tcPr>
            <w:tcW w:w="1871" w:type="dxa"/>
          </w:tcPr>
          <w:p w:rsidR="00A624B6" w:rsidRPr="00A624B6" w:rsidRDefault="00A624B6">
            <w:pPr>
              <w:pStyle w:val="ConsPlusNormal"/>
              <w:rPr>
                <w:rFonts w:ascii="Times New Roman" w:hAnsi="Times New Roman" w:cs="Times New Roman"/>
              </w:rPr>
            </w:pP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2</w:t>
            </w:r>
          </w:p>
        </w:tc>
        <w:tc>
          <w:tcPr>
            <w:tcW w:w="1871" w:type="dxa"/>
          </w:tcPr>
          <w:p w:rsidR="00A624B6" w:rsidRPr="00A624B6" w:rsidRDefault="00A624B6">
            <w:pPr>
              <w:pStyle w:val="ConsPlusNormal"/>
              <w:rPr>
                <w:rFonts w:ascii="Times New Roman" w:hAnsi="Times New Roman" w:cs="Times New Roman"/>
              </w:rPr>
            </w:pP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3</w:t>
            </w:r>
          </w:p>
        </w:tc>
        <w:tc>
          <w:tcPr>
            <w:tcW w:w="1871" w:type="dxa"/>
          </w:tcPr>
          <w:p w:rsidR="00A624B6" w:rsidRPr="00A624B6" w:rsidRDefault="00A624B6">
            <w:pPr>
              <w:pStyle w:val="ConsPlusNormal"/>
              <w:rPr>
                <w:rFonts w:ascii="Times New Roman" w:hAnsi="Times New Roman" w:cs="Times New Roman"/>
              </w:rPr>
            </w:pP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Областные государственные автономные учреждения, находящиеся в ведении ГРБС (с указанием конкретного учреждения)</w:t>
            </w: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1</w:t>
            </w:r>
          </w:p>
        </w:tc>
        <w:tc>
          <w:tcPr>
            <w:tcW w:w="1871" w:type="dxa"/>
          </w:tcPr>
          <w:p w:rsidR="00A624B6" w:rsidRPr="00A624B6" w:rsidRDefault="00A624B6">
            <w:pPr>
              <w:pStyle w:val="ConsPlusNormal"/>
              <w:rPr>
                <w:rFonts w:ascii="Times New Roman" w:hAnsi="Times New Roman" w:cs="Times New Roman"/>
              </w:rPr>
            </w:pP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2</w:t>
            </w:r>
          </w:p>
        </w:tc>
        <w:tc>
          <w:tcPr>
            <w:tcW w:w="1871" w:type="dxa"/>
          </w:tcPr>
          <w:p w:rsidR="00A624B6" w:rsidRPr="00A624B6" w:rsidRDefault="00A624B6">
            <w:pPr>
              <w:pStyle w:val="ConsPlusNormal"/>
              <w:rPr>
                <w:rFonts w:ascii="Times New Roman" w:hAnsi="Times New Roman" w:cs="Times New Roman"/>
              </w:rPr>
            </w:pP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3</w:t>
            </w:r>
          </w:p>
        </w:tc>
        <w:tc>
          <w:tcPr>
            <w:tcW w:w="1871" w:type="dxa"/>
          </w:tcPr>
          <w:p w:rsidR="00A624B6" w:rsidRPr="00A624B6" w:rsidRDefault="00A624B6">
            <w:pPr>
              <w:pStyle w:val="ConsPlusNormal"/>
              <w:rPr>
                <w:rFonts w:ascii="Times New Roman" w:hAnsi="Times New Roman" w:cs="Times New Roman"/>
              </w:rPr>
            </w:pP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 xml:space="preserve">Областные государственные </w:t>
            </w:r>
            <w:r w:rsidRPr="00A624B6">
              <w:rPr>
                <w:rFonts w:ascii="Times New Roman" w:hAnsi="Times New Roman" w:cs="Times New Roman"/>
              </w:rPr>
              <w:lastRenderedPageBreak/>
              <w:t>предприятия, находящиеся в ведении ГРБС (с указанием конкретного предприятия)</w:t>
            </w: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1</w:t>
            </w:r>
          </w:p>
        </w:tc>
        <w:tc>
          <w:tcPr>
            <w:tcW w:w="1871" w:type="dxa"/>
          </w:tcPr>
          <w:p w:rsidR="00A624B6" w:rsidRPr="00A624B6" w:rsidRDefault="00A624B6">
            <w:pPr>
              <w:pStyle w:val="ConsPlusNormal"/>
              <w:rPr>
                <w:rFonts w:ascii="Times New Roman" w:hAnsi="Times New Roman" w:cs="Times New Roman"/>
              </w:rPr>
            </w:pP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2</w:t>
            </w:r>
          </w:p>
        </w:tc>
        <w:tc>
          <w:tcPr>
            <w:tcW w:w="1871" w:type="dxa"/>
          </w:tcPr>
          <w:p w:rsidR="00A624B6" w:rsidRPr="00A624B6" w:rsidRDefault="00A624B6">
            <w:pPr>
              <w:pStyle w:val="ConsPlusNormal"/>
              <w:rPr>
                <w:rFonts w:ascii="Times New Roman" w:hAnsi="Times New Roman" w:cs="Times New Roman"/>
              </w:rPr>
            </w:pP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3</w:t>
            </w:r>
          </w:p>
        </w:tc>
        <w:tc>
          <w:tcPr>
            <w:tcW w:w="1871" w:type="dxa"/>
          </w:tcPr>
          <w:p w:rsidR="00A624B6" w:rsidRPr="00A624B6" w:rsidRDefault="00A624B6">
            <w:pPr>
              <w:pStyle w:val="ConsPlusNormal"/>
              <w:rPr>
                <w:rFonts w:ascii="Times New Roman" w:hAnsi="Times New Roman" w:cs="Times New Roman"/>
              </w:rPr>
            </w:pPr>
          </w:p>
        </w:tc>
        <w:tc>
          <w:tcPr>
            <w:tcW w:w="1247" w:type="dxa"/>
          </w:tcPr>
          <w:p w:rsidR="00A624B6" w:rsidRPr="00A624B6" w:rsidRDefault="00A624B6">
            <w:pPr>
              <w:pStyle w:val="ConsPlusNormal"/>
              <w:rPr>
                <w:rFonts w:ascii="Times New Roman" w:hAnsi="Times New Roman" w:cs="Times New Roman"/>
              </w:rPr>
            </w:pPr>
          </w:p>
        </w:tc>
        <w:tc>
          <w:tcPr>
            <w:tcW w:w="1105" w:type="dxa"/>
          </w:tcPr>
          <w:p w:rsidR="00A624B6" w:rsidRPr="00A624B6" w:rsidRDefault="00A624B6">
            <w:pPr>
              <w:pStyle w:val="ConsPlusNormal"/>
              <w:rPr>
                <w:rFonts w:ascii="Times New Roman" w:hAnsi="Times New Roman" w:cs="Times New Roman"/>
              </w:rPr>
            </w:pPr>
          </w:p>
        </w:tc>
        <w:tc>
          <w:tcPr>
            <w:tcW w:w="1077"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814" w:type="dxa"/>
          </w:tcPr>
          <w:p w:rsidR="00A624B6" w:rsidRPr="00A624B6" w:rsidRDefault="00A624B6">
            <w:pPr>
              <w:pStyle w:val="ConsPlusNormal"/>
              <w:rPr>
                <w:rFonts w:ascii="Times New Roman" w:hAnsi="Times New Roman" w:cs="Times New Roman"/>
              </w:rPr>
            </w:pP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rPr>
                <w:rFonts w:ascii="Times New Roman" w:hAnsi="Times New Roman" w:cs="Times New Roman"/>
              </w:rPr>
            </w:pPr>
          </w:p>
        </w:tc>
        <w:tc>
          <w:tcPr>
            <w:tcW w:w="964"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r w:rsidR="00A624B6" w:rsidRPr="00A624B6">
        <w:tc>
          <w:tcPr>
            <w:tcW w:w="510"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Всего</w:t>
            </w:r>
          </w:p>
        </w:tc>
        <w:tc>
          <w:tcPr>
            <w:tcW w:w="1247"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x</w:t>
            </w:r>
          </w:p>
        </w:tc>
        <w:tc>
          <w:tcPr>
            <w:tcW w:w="1105"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x</w:t>
            </w:r>
          </w:p>
        </w:tc>
        <w:tc>
          <w:tcPr>
            <w:tcW w:w="1077"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x</w:t>
            </w:r>
          </w:p>
        </w:tc>
        <w:tc>
          <w:tcPr>
            <w:tcW w:w="1587"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x</w:t>
            </w:r>
          </w:p>
        </w:tc>
        <w:tc>
          <w:tcPr>
            <w:tcW w:w="1814"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x</w:t>
            </w:r>
          </w:p>
        </w:tc>
        <w:tc>
          <w:tcPr>
            <w:tcW w:w="1587" w:type="dxa"/>
          </w:tcPr>
          <w:p w:rsidR="00A624B6" w:rsidRPr="00A624B6" w:rsidRDefault="00A624B6">
            <w:pPr>
              <w:pStyle w:val="ConsPlusNormal"/>
              <w:rPr>
                <w:rFonts w:ascii="Times New Roman" w:hAnsi="Times New Roman" w:cs="Times New Roman"/>
              </w:rPr>
            </w:pPr>
          </w:p>
        </w:tc>
        <w:tc>
          <w:tcPr>
            <w:tcW w:w="1531" w:type="dxa"/>
          </w:tcPr>
          <w:p w:rsidR="00A624B6" w:rsidRPr="00A624B6" w:rsidRDefault="00A624B6">
            <w:pPr>
              <w:pStyle w:val="ConsPlusNormal"/>
              <w:rPr>
                <w:rFonts w:ascii="Times New Roman" w:hAnsi="Times New Roman" w:cs="Times New Roman"/>
              </w:rPr>
            </w:pPr>
          </w:p>
        </w:tc>
        <w:tc>
          <w:tcPr>
            <w:tcW w:w="1361" w:type="dxa"/>
          </w:tcPr>
          <w:p w:rsidR="00A624B6" w:rsidRPr="00A624B6" w:rsidRDefault="00A624B6">
            <w:pPr>
              <w:pStyle w:val="ConsPlusNormal"/>
              <w:rPr>
                <w:rFonts w:ascii="Times New Roman" w:hAnsi="Times New Roman" w:cs="Times New Roman"/>
              </w:rPr>
            </w:pPr>
          </w:p>
        </w:tc>
        <w:tc>
          <w:tcPr>
            <w:tcW w:w="851"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x</w:t>
            </w:r>
          </w:p>
        </w:tc>
        <w:tc>
          <w:tcPr>
            <w:tcW w:w="964"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x</w:t>
            </w:r>
          </w:p>
        </w:tc>
        <w:tc>
          <w:tcPr>
            <w:tcW w:w="1191" w:type="dxa"/>
          </w:tcPr>
          <w:p w:rsidR="00A624B6" w:rsidRPr="00A624B6" w:rsidRDefault="00A624B6">
            <w:pPr>
              <w:pStyle w:val="ConsPlusNormal"/>
              <w:rPr>
                <w:rFonts w:ascii="Times New Roman" w:hAnsi="Times New Roman" w:cs="Times New Roman"/>
              </w:rPr>
            </w:pPr>
          </w:p>
        </w:tc>
        <w:tc>
          <w:tcPr>
            <w:tcW w:w="1191" w:type="dxa"/>
          </w:tcPr>
          <w:p w:rsidR="00A624B6" w:rsidRPr="00A624B6" w:rsidRDefault="00A624B6">
            <w:pPr>
              <w:pStyle w:val="ConsPlusNormal"/>
              <w:rPr>
                <w:rFonts w:ascii="Times New Roman" w:hAnsi="Times New Roman" w:cs="Times New Roman"/>
              </w:rPr>
            </w:pPr>
          </w:p>
        </w:tc>
      </w:tr>
    </w:tbl>
    <w:p w:rsidR="00A624B6" w:rsidRPr="00A624B6" w:rsidRDefault="00A624B6">
      <w:pPr>
        <w:rPr>
          <w:rFonts w:ascii="Times New Roman" w:hAnsi="Times New Roman" w:cs="Times New Roman"/>
        </w:rPr>
        <w:sectPr w:rsidR="00A624B6" w:rsidRPr="00A624B6">
          <w:pgSz w:w="16838" w:h="11905" w:orient="landscape"/>
          <w:pgMar w:top="1701" w:right="1134" w:bottom="1134" w:left="1134" w:header="0" w:footer="0" w:gutter="0"/>
          <w:cols w:space="720"/>
        </w:sect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ind w:firstLine="540"/>
        <w:jc w:val="both"/>
        <w:rPr>
          <w:rFonts w:ascii="Times New Roman" w:hAnsi="Times New Roman" w:cs="Times New Roman"/>
        </w:rPr>
      </w:pPr>
      <w:r w:rsidRPr="00A624B6">
        <w:rPr>
          <w:rFonts w:ascii="Times New Roman" w:hAnsi="Times New Roman" w:cs="Times New Roman"/>
        </w:rPr>
        <w:t>--------------------------------</w:t>
      </w:r>
    </w:p>
    <w:p w:rsidR="00A624B6" w:rsidRPr="00A624B6" w:rsidRDefault="00A624B6">
      <w:pPr>
        <w:pStyle w:val="ConsPlusNormal"/>
        <w:spacing w:before="220"/>
        <w:ind w:firstLine="540"/>
        <w:jc w:val="both"/>
        <w:rPr>
          <w:rFonts w:ascii="Times New Roman" w:hAnsi="Times New Roman" w:cs="Times New Roman"/>
        </w:rPr>
      </w:pPr>
      <w:bookmarkStart w:id="3" w:name="P485"/>
      <w:bookmarkEnd w:id="3"/>
      <w:r w:rsidRPr="00A624B6">
        <w:rPr>
          <w:rFonts w:ascii="Times New Roman" w:hAnsi="Times New Roman" w:cs="Times New Roman"/>
        </w:rPr>
        <w:t xml:space="preserve">&lt;*&gt; Источник финансирования контракта: областной бюджет, в том числе указать вид субсидии (при наличии): субсидия на финансовое обеспечение государственного задания, субсидия на иные цели, бюджетная инвестиция, субсидия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(например, областной бюджет, субсидия на иные цели); федеральный бюджет, в том числе с указанием цели предоставления либо с пометкой "на условиях </w:t>
      </w:r>
      <w:proofErr w:type="spellStart"/>
      <w:r w:rsidRPr="00A624B6">
        <w:rPr>
          <w:rFonts w:ascii="Times New Roman" w:hAnsi="Times New Roman" w:cs="Times New Roman"/>
        </w:rPr>
        <w:t>софинансирования</w:t>
      </w:r>
      <w:proofErr w:type="spellEnd"/>
      <w:r w:rsidRPr="00A624B6">
        <w:rPr>
          <w:rFonts w:ascii="Times New Roman" w:hAnsi="Times New Roman" w:cs="Times New Roman"/>
        </w:rPr>
        <w:t>"; средства государственных внебюджетных фондов (например, ФОМС); средства от оказания платных услуг и т.д.</w:t>
      </w:r>
    </w:p>
    <w:p w:rsidR="00A624B6" w:rsidRPr="00A624B6" w:rsidRDefault="00A624B6">
      <w:pPr>
        <w:pStyle w:val="ConsPlusNormal"/>
        <w:spacing w:before="220"/>
        <w:ind w:firstLine="540"/>
        <w:jc w:val="both"/>
        <w:rPr>
          <w:rFonts w:ascii="Times New Roman" w:hAnsi="Times New Roman" w:cs="Times New Roman"/>
        </w:rPr>
      </w:pPr>
      <w:r w:rsidRPr="00A624B6">
        <w:rPr>
          <w:rFonts w:ascii="Times New Roman" w:hAnsi="Times New Roman" w:cs="Times New Roman"/>
        </w:rPr>
        <w:t xml:space="preserve">Источники финансирования в виде межбюджетных трансфертов, имеющих целевое назначение, средств на осуществление переданных органам государственной власти Курской области полномочий Российской Федерации, средств на исполнение расходных обязательств, </w:t>
      </w:r>
      <w:proofErr w:type="spellStart"/>
      <w:r w:rsidRPr="00A624B6">
        <w:rPr>
          <w:rFonts w:ascii="Times New Roman" w:hAnsi="Times New Roman" w:cs="Times New Roman"/>
        </w:rPr>
        <w:t>софинансирование</w:t>
      </w:r>
      <w:proofErr w:type="spellEnd"/>
      <w:r w:rsidRPr="00A624B6">
        <w:rPr>
          <w:rFonts w:ascii="Times New Roman" w:hAnsi="Times New Roman" w:cs="Times New Roman"/>
        </w:rPr>
        <w:t xml:space="preserve"> которых осуществляется из федерального бюджета, средств ОМС, средств на реализацию территориальной программы государственных гарантий бесплатного оказания медицинской помощи в Курской области, средств на реализацию региональных проектов, средств на материально-техническое обеспечение деятельности мировых судей, средств на продукты питания и оплату услуг по организации питания, средств на финансовое обеспечение государственного задания на оказание государственных услуг (выполнение работ), средств дорожного фонда Курской области, средств резервного фонда Администрации Курской области, целевых безвозмездных поступлений от физических и юридических лиц, средств от оказания платных услуг, средств на обеспечение жилыми помещениями детей-сирот и детей, оставшихся без попечения родителей, лиц из их числа по договорам найма специализированных жилых помещений за счет средств областного бюджета указываются с пометкой "</w:t>
      </w:r>
      <w:proofErr w:type="spellStart"/>
      <w:r w:rsidRPr="00A624B6">
        <w:rPr>
          <w:rFonts w:ascii="Times New Roman" w:hAnsi="Times New Roman" w:cs="Times New Roman"/>
        </w:rPr>
        <w:t>справочно</w:t>
      </w:r>
      <w:proofErr w:type="spellEnd"/>
      <w:r w:rsidRPr="00A624B6">
        <w:rPr>
          <w:rFonts w:ascii="Times New Roman" w:hAnsi="Times New Roman" w:cs="Times New Roman"/>
        </w:rPr>
        <w:t>".</w:t>
      </w: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Руководитель</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главного распорядителя бюджетных средств _________/____________________</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(подпись) (расшифровка подписи)</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Главный бухгалтер</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главного распорядителя бюджетных средств ________/_____________________</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(подпись) (расшифровка подписи)</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М.П.</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Исполнитель ____________________________________</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Должность ______________________________________</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Телефон ________________________________________</w:t>
      </w: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right"/>
        <w:outlineLvl w:val="1"/>
        <w:rPr>
          <w:rFonts w:ascii="Times New Roman" w:hAnsi="Times New Roman" w:cs="Times New Roman"/>
        </w:rPr>
      </w:pPr>
      <w:r w:rsidRPr="00A624B6">
        <w:rPr>
          <w:rFonts w:ascii="Times New Roman" w:hAnsi="Times New Roman" w:cs="Times New Roman"/>
        </w:rPr>
        <w:t>Приложение N 2</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к Порядку учета и направления</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средств экономии, сложившейся</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по итогам закупок товаров,</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работ, услуг для обеспечения</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государственных нужд</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Курской области,</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на дополнительные расходы</w:t>
      </w:r>
    </w:p>
    <w:p w:rsidR="00A624B6" w:rsidRPr="00A624B6" w:rsidRDefault="00A624B6">
      <w:pPr>
        <w:pStyle w:val="ConsPlusNormal"/>
        <w:rPr>
          <w:rFonts w:ascii="Times New Roman" w:hAnsi="Times New Roman" w:cs="Times New Roman"/>
        </w:rPr>
      </w:pPr>
    </w:p>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ИНФОРМАЦИЯ</w:t>
      </w:r>
    </w:p>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о сумме экономии бюджетных средств, сложившейся по итогам</w:t>
      </w:r>
    </w:p>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закупок и резервируемой в областном бюджете</w:t>
      </w:r>
    </w:p>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по разделу 0100 подразделу 0113 целевой статье 7410010040</w:t>
      </w:r>
    </w:p>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виду расходов 870 коду мероприятий 100000 "Экономия",</w:t>
      </w:r>
    </w:p>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за ____________ 20___ г.</w:t>
      </w:r>
    </w:p>
    <w:p w:rsidR="00A624B6" w:rsidRPr="00A624B6" w:rsidRDefault="00A624B6">
      <w:pPr>
        <w:pStyle w:val="ConsPlusNormal"/>
        <w:rPr>
          <w:rFonts w:ascii="Times New Roman" w:hAnsi="Times New Roman" w:cs="Times New Roman"/>
        </w:rPr>
      </w:pPr>
    </w:p>
    <w:p w:rsidR="00A624B6" w:rsidRPr="00A624B6" w:rsidRDefault="00A624B6">
      <w:pPr>
        <w:pStyle w:val="ConsPlusNormal"/>
        <w:jc w:val="both"/>
        <w:rPr>
          <w:rFonts w:ascii="Times New Roman" w:hAnsi="Times New Roman" w:cs="Times New Roman"/>
        </w:rPr>
      </w:pPr>
      <w:r w:rsidRPr="00A624B6">
        <w:rPr>
          <w:rFonts w:ascii="Times New Roman" w:hAnsi="Times New Roman" w:cs="Times New Roman"/>
        </w:rPr>
        <w:t>Утратила силу. - Постановление Администрации Курской области от 21.04.2021 N 395-па.</w:t>
      </w: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right"/>
        <w:outlineLvl w:val="1"/>
        <w:rPr>
          <w:rFonts w:ascii="Times New Roman" w:hAnsi="Times New Roman" w:cs="Times New Roman"/>
        </w:rPr>
      </w:pPr>
      <w:r w:rsidRPr="00A624B6">
        <w:rPr>
          <w:rFonts w:ascii="Times New Roman" w:hAnsi="Times New Roman" w:cs="Times New Roman"/>
        </w:rPr>
        <w:t>Приложение N 3</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к Порядку учета и направления</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средств экономии, сложившейся</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по итогам закупок товаров,</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работ, услуг для обеспечения</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государственных нужд</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Курской области,</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на дополнительные расходы</w:t>
      </w:r>
    </w:p>
    <w:p w:rsidR="00A624B6" w:rsidRPr="00A624B6" w:rsidRDefault="00A624B6">
      <w:pPr>
        <w:pStyle w:val="ConsPlusNormal"/>
        <w:rPr>
          <w:rFonts w:ascii="Times New Roman" w:hAnsi="Times New Roman" w:cs="Times New Roman"/>
        </w:rPr>
      </w:pPr>
    </w:p>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СВОДНАЯ ИНФОРМАЦИЯ</w:t>
      </w:r>
    </w:p>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об экономии средств, сложившейся по итогам закупок,</w:t>
      </w:r>
    </w:p>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за ______________ 20___ года</w:t>
      </w: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r w:rsidRPr="00A624B6">
        <w:rPr>
          <w:rFonts w:ascii="Times New Roman" w:hAnsi="Times New Roman" w:cs="Times New Roman"/>
        </w:rPr>
        <w:t>Утратила силу. - Постановление Администрации Курской области от 21.04.2021 N 395-па.</w:t>
      </w: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right"/>
        <w:outlineLvl w:val="1"/>
        <w:rPr>
          <w:rFonts w:ascii="Times New Roman" w:hAnsi="Times New Roman" w:cs="Times New Roman"/>
        </w:rPr>
      </w:pPr>
      <w:r w:rsidRPr="00A624B6">
        <w:rPr>
          <w:rFonts w:ascii="Times New Roman" w:hAnsi="Times New Roman" w:cs="Times New Roman"/>
        </w:rPr>
        <w:t>Приложение N 4</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к Порядку учета и направления</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средств экономии, сложившейся</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по итогам закупок товаров,</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работ, услуг для обеспечения</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государственных нужд</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Курской области,</w:t>
      </w:r>
    </w:p>
    <w:p w:rsidR="00A624B6" w:rsidRPr="00A624B6" w:rsidRDefault="00A624B6">
      <w:pPr>
        <w:pStyle w:val="ConsPlusNormal"/>
        <w:jc w:val="right"/>
        <w:rPr>
          <w:rFonts w:ascii="Times New Roman" w:hAnsi="Times New Roman" w:cs="Times New Roman"/>
        </w:rPr>
      </w:pPr>
      <w:r w:rsidRPr="00A624B6">
        <w:rPr>
          <w:rFonts w:ascii="Times New Roman" w:hAnsi="Times New Roman" w:cs="Times New Roman"/>
        </w:rPr>
        <w:t>на дополнительные расходы</w:t>
      </w:r>
    </w:p>
    <w:p w:rsidR="00A624B6" w:rsidRPr="00A624B6" w:rsidRDefault="00A624B6">
      <w:pPr>
        <w:spacing w:after="1"/>
        <w:rPr>
          <w:rFonts w:ascii="Times New Roman" w:hAnsi="Times New Roman" w:cs="Times New Roman"/>
        </w:rPr>
      </w:pPr>
    </w:p>
    <w:p w:rsidR="00A624B6" w:rsidRPr="00A624B6" w:rsidRDefault="00A624B6">
      <w:pPr>
        <w:pStyle w:val="ConsPlusNormal"/>
        <w:jc w:val="center"/>
        <w:rPr>
          <w:rFonts w:ascii="Times New Roman" w:hAnsi="Times New Roman" w:cs="Times New Roman"/>
        </w:rPr>
      </w:pP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Губернатору</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Курской области</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_________________</w:t>
      </w:r>
    </w:p>
    <w:p w:rsidR="00A624B6" w:rsidRPr="00A624B6" w:rsidRDefault="00A624B6">
      <w:pPr>
        <w:pStyle w:val="ConsPlusNonformat"/>
        <w:jc w:val="both"/>
        <w:rPr>
          <w:rFonts w:ascii="Times New Roman" w:hAnsi="Times New Roman" w:cs="Times New Roman"/>
        </w:rPr>
      </w:pPr>
    </w:p>
    <w:p w:rsidR="00A624B6" w:rsidRPr="00A624B6" w:rsidRDefault="00A624B6">
      <w:pPr>
        <w:pStyle w:val="ConsPlusNonformat"/>
        <w:jc w:val="both"/>
        <w:rPr>
          <w:rFonts w:ascii="Times New Roman" w:hAnsi="Times New Roman" w:cs="Times New Roman"/>
        </w:rPr>
      </w:pPr>
      <w:bookmarkStart w:id="4" w:name="P560"/>
      <w:bookmarkEnd w:id="4"/>
      <w:r w:rsidRPr="00A624B6">
        <w:rPr>
          <w:rFonts w:ascii="Times New Roman" w:hAnsi="Times New Roman" w:cs="Times New Roman"/>
        </w:rPr>
        <w:t xml:space="preserve">                            СВОДНАЯ ИНФОРМАЦИЯ</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о сумме экономии бюджетных средств, сложившейся по итогам закупок и</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резервируемой в областном бюджете</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по разделу 0100 подразделу 0113 целевой статье 7410010040</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виду расходов 870 коду мероприятий 100000 "Экономия"</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 xml:space="preserve">                         за ____________ 20___ г.</w:t>
      </w:r>
    </w:p>
    <w:p w:rsidR="00A624B6" w:rsidRPr="00A624B6" w:rsidRDefault="00A624B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926"/>
        <w:gridCol w:w="1871"/>
        <w:gridCol w:w="1701"/>
        <w:gridCol w:w="1417"/>
      </w:tblGrid>
      <w:tr w:rsidR="00A624B6" w:rsidRPr="00A624B6">
        <w:tc>
          <w:tcPr>
            <w:tcW w:w="1077"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N п/п</w:t>
            </w:r>
          </w:p>
        </w:tc>
        <w:tc>
          <w:tcPr>
            <w:tcW w:w="2926"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Наименование заказчика</w:t>
            </w:r>
          </w:p>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(ГРБС, в том числе подведомственные учреждения (организации) детально в разрезе по каждому)</w:t>
            </w:r>
          </w:p>
        </w:tc>
        <w:tc>
          <w:tcPr>
            <w:tcW w:w="1871"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Коды бюджетной классификации по бюджетной росписи ГРБС</w:t>
            </w:r>
          </w:p>
        </w:tc>
        <w:tc>
          <w:tcPr>
            <w:tcW w:w="1701"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Наименование расходов</w:t>
            </w:r>
          </w:p>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(предмет контракта)</w:t>
            </w:r>
          </w:p>
        </w:tc>
        <w:tc>
          <w:tcPr>
            <w:tcW w:w="1417"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Сумма экономии бюджетных средств,</w:t>
            </w:r>
          </w:p>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руб.</w:t>
            </w:r>
          </w:p>
        </w:tc>
      </w:tr>
      <w:tr w:rsidR="00A624B6" w:rsidRPr="00A624B6">
        <w:tc>
          <w:tcPr>
            <w:tcW w:w="1077" w:type="dxa"/>
            <w:vAlign w:val="center"/>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1</w:t>
            </w:r>
          </w:p>
        </w:tc>
        <w:tc>
          <w:tcPr>
            <w:tcW w:w="2926"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2</w:t>
            </w:r>
          </w:p>
        </w:tc>
        <w:tc>
          <w:tcPr>
            <w:tcW w:w="1871"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3</w:t>
            </w:r>
          </w:p>
        </w:tc>
        <w:tc>
          <w:tcPr>
            <w:tcW w:w="1701"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4</w:t>
            </w:r>
          </w:p>
        </w:tc>
        <w:tc>
          <w:tcPr>
            <w:tcW w:w="1417"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5</w:t>
            </w:r>
          </w:p>
        </w:tc>
      </w:tr>
      <w:tr w:rsidR="00A624B6" w:rsidRPr="00A624B6">
        <w:tc>
          <w:tcPr>
            <w:tcW w:w="1077" w:type="dxa"/>
            <w:vAlign w:val="center"/>
          </w:tcPr>
          <w:p w:rsidR="00A624B6" w:rsidRPr="00A624B6" w:rsidRDefault="00A624B6">
            <w:pPr>
              <w:pStyle w:val="ConsPlusNormal"/>
              <w:rPr>
                <w:rFonts w:ascii="Times New Roman" w:hAnsi="Times New Roman" w:cs="Times New Roman"/>
              </w:rPr>
            </w:pPr>
          </w:p>
        </w:tc>
        <w:tc>
          <w:tcPr>
            <w:tcW w:w="2926"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 xml:space="preserve">ГРБС - как государственный </w:t>
            </w:r>
            <w:r w:rsidRPr="00A624B6">
              <w:rPr>
                <w:rFonts w:ascii="Times New Roman" w:hAnsi="Times New Roman" w:cs="Times New Roman"/>
              </w:rPr>
              <w:lastRenderedPageBreak/>
              <w:t>заказчик</w:t>
            </w:r>
          </w:p>
        </w:tc>
        <w:tc>
          <w:tcPr>
            <w:tcW w:w="1871" w:type="dxa"/>
          </w:tcPr>
          <w:p w:rsidR="00A624B6" w:rsidRPr="00A624B6" w:rsidRDefault="00A624B6">
            <w:pPr>
              <w:pStyle w:val="ConsPlusNormal"/>
              <w:rPr>
                <w:rFonts w:ascii="Times New Roman" w:hAnsi="Times New Roman" w:cs="Times New Roman"/>
              </w:rPr>
            </w:pPr>
          </w:p>
        </w:tc>
        <w:tc>
          <w:tcPr>
            <w:tcW w:w="1701" w:type="dxa"/>
          </w:tcPr>
          <w:p w:rsidR="00A624B6" w:rsidRPr="00A624B6" w:rsidRDefault="00A624B6">
            <w:pPr>
              <w:pStyle w:val="ConsPlusNormal"/>
              <w:rPr>
                <w:rFonts w:ascii="Times New Roman" w:hAnsi="Times New Roman" w:cs="Times New Roman"/>
              </w:rPr>
            </w:pP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1</w:t>
            </w:r>
          </w:p>
        </w:tc>
        <w:tc>
          <w:tcPr>
            <w:tcW w:w="2926"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p>
        </w:tc>
        <w:tc>
          <w:tcPr>
            <w:tcW w:w="1701" w:type="dxa"/>
          </w:tcPr>
          <w:p w:rsidR="00A624B6" w:rsidRPr="00A624B6" w:rsidRDefault="00A624B6">
            <w:pPr>
              <w:pStyle w:val="ConsPlusNormal"/>
              <w:rPr>
                <w:rFonts w:ascii="Times New Roman" w:hAnsi="Times New Roman" w:cs="Times New Roman"/>
              </w:rPr>
            </w:pP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2</w:t>
            </w:r>
          </w:p>
        </w:tc>
        <w:tc>
          <w:tcPr>
            <w:tcW w:w="2926"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p>
        </w:tc>
        <w:tc>
          <w:tcPr>
            <w:tcW w:w="1701" w:type="dxa"/>
          </w:tcPr>
          <w:p w:rsidR="00A624B6" w:rsidRPr="00A624B6" w:rsidRDefault="00A624B6">
            <w:pPr>
              <w:pStyle w:val="ConsPlusNormal"/>
              <w:rPr>
                <w:rFonts w:ascii="Times New Roman" w:hAnsi="Times New Roman" w:cs="Times New Roman"/>
              </w:rPr>
            </w:pP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3</w:t>
            </w:r>
          </w:p>
        </w:tc>
        <w:tc>
          <w:tcPr>
            <w:tcW w:w="2926"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p>
        </w:tc>
        <w:tc>
          <w:tcPr>
            <w:tcW w:w="1701" w:type="dxa"/>
          </w:tcPr>
          <w:p w:rsidR="00A624B6" w:rsidRPr="00A624B6" w:rsidRDefault="00A624B6">
            <w:pPr>
              <w:pStyle w:val="ConsPlusNormal"/>
              <w:rPr>
                <w:rFonts w:ascii="Times New Roman" w:hAnsi="Times New Roman" w:cs="Times New Roman"/>
              </w:rPr>
            </w:pP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rPr>
                <w:rFonts w:ascii="Times New Roman" w:hAnsi="Times New Roman" w:cs="Times New Roman"/>
              </w:rPr>
            </w:pPr>
          </w:p>
        </w:tc>
        <w:tc>
          <w:tcPr>
            <w:tcW w:w="2926"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Подведомственные казенные учреждения (с указанием конкретного учреждения)</w:t>
            </w:r>
          </w:p>
        </w:tc>
        <w:tc>
          <w:tcPr>
            <w:tcW w:w="1871" w:type="dxa"/>
          </w:tcPr>
          <w:p w:rsidR="00A624B6" w:rsidRPr="00A624B6" w:rsidRDefault="00A624B6">
            <w:pPr>
              <w:pStyle w:val="ConsPlusNormal"/>
              <w:rPr>
                <w:rFonts w:ascii="Times New Roman" w:hAnsi="Times New Roman" w:cs="Times New Roman"/>
              </w:rPr>
            </w:pPr>
          </w:p>
        </w:tc>
        <w:tc>
          <w:tcPr>
            <w:tcW w:w="1701" w:type="dxa"/>
          </w:tcPr>
          <w:p w:rsidR="00A624B6" w:rsidRPr="00A624B6" w:rsidRDefault="00A624B6">
            <w:pPr>
              <w:pStyle w:val="ConsPlusNormal"/>
              <w:rPr>
                <w:rFonts w:ascii="Times New Roman" w:hAnsi="Times New Roman" w:cs="Times New Roman"/>
              </w:rPr>
            </w:pP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1</w:t>
            </w:r>
          </w:p>
        </w:tc>
        <w:tc>
          <w:tcPr>
            <w:tcW w:w="2926"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p>
        </w:tc>
        <w:tc>
          <w:tcPr>
            <w:tcW w:w="1701" w:type="dxa"/>
          </w:tcPr>
          <w:p w:rsidR="00A624B6" w:rsidRPr="00A624B6" w:rsidRDefault="00A624B6">
            <w:pPr>
              <w:pStyle w:val="ConsPlusNormal"/>
              <w:rPr>
                <w:rFonts w:ascii="Times New Roman" w:hAnsi="Times New Roman" w:cs="Times New Roman"/>
              </w:rPr>
            </w:pP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2</w:t>
            </w:r>
          </w:p>
        </w:tc>
        <w:tc>
          <w:tcPr>
            <w:tcW w:w="2926"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p>
        </w:tc>
        <w:tc>
          <w:tcPr>
            <w:tcW w:w="1701" w:type="dxa"/>
          </w:tcPr>
          <w:p w:rsidR="00A624B6" w:rsidRPr="00A624B6" w:rsidRDefault="00A624B6">
            <w:pPr>
              <w:pStyle w:val="ConsPlusNormal"/>
              <w:rPr>
                <w:rFonts w:ascii="Times New Roman" w:hAnsi="Times New Roman" w:cs="Times New Roman"/>
              </w:rPr>
            </w:pP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3</w:t>
            </w:r>
          </w:p>
        </w:tc>
        <w:tc>
          <w:tcPr>
            <w:tcW w:w="2926"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p>
        </w:tc>
        <w:tc>
          <w:tcPr>
            <w:tcW w:w="1701" w:type="dxa"/>
          </w:tcPr>
          <w:p w:rsidR="00A624B6" w:rsidRPr="00A624B6" w:rsidRDefault="00A624B6">
            <w:pPr>
              <w:pStyle w:val="ConsPlusNormal"/>
              <w:rPr>
                <w:rFonts w:ascii="Times New Roman" w:hAnsi="Times New Roman" w:cs="Times New Roman"/>
              </w:rPr>
            </w:pP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rPr>
                <w:rFonts w:ascii="Times New Roman" w:hAnsi="Times New Roman" w:cs="Times New Roman"/>
              </w:rPr>
            </w:pPr>
          </w:p>
        </w:tc>
        <w:tc>
          <w:tcPr>
            <w:tcW w:w="2926"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Областные государственные бюджетные учреждения, находящиеся в ведении ГРБС (с указанием конкретного учреждения)</w:t>
            </w:r>
          </w:p>
        </w:tc>
        <w:tc>
          <w:tcPr>
            <w:tcW w:w="1871" w:type="dxa"/>
          </w:tcPr>
          <w:p w:rsidR="00A624B6" w:rsidRPr="00A624B6" w:rsidRDefault="00A624B6">
            <w:pPr>
              <w:pStyle w:val="ConsPlusNormal"/>
              <w:rPr>
                <w:rFonts w:ascii="Times New Roman" w:hAnsi="Times New Roman" w:cs="Times New Roman"/>
              </w:rPr>
            </w:pPr>
          </w:p>
        </w:tc>
        <w:tc>
          <w:tcPr>
            <w:tcW w:w="1701" w:type="dxa"/>
          </w:tcPr>
          <w:p w:rsidR="00A624B6" w:rsidRPr="00A624B6" w:rsidRDefault="00A624B6">
            <w:pPr>
              <w:pStyle w:val="ConsPlusNormal"/>
              <w:rPr>
                <w:rFonts w:ascii="Times New Roman" w:hAnsi="Times New Roman" w:cs="Times New Roman"/>
              </w:rPr>
            </w:pP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1</w:t>
            </w:r>
          </w:p>
        </w:tc>
        <w:tc>
          <w:tcPr>
            <w:tcW w:w="2926"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p>
        </w:tc>
        <w:tc>
          <w:tcPr>
            <w:tcW w:w="1701" w:type="dxa"/>
          </w:tcPr>
          <w:p w:rsidR="00A624B6" w:rsidRPr="00A624B6" w:rsidRDefault="00A624B6">
            <w:pPr>
              <w:pStyle w:val="ConsPlusNormal"/>
              <w:rPr>
                <w:rFonts w:ascii="Times New Roman" w:hAnsi="Times New Roman" w:cs="Times New Roman"/>
              </w:rPr>
            </w:pP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2</w:t>
            </w:r>
          </w:p>
        </w:tc>
        <w:tc>
          <w:tcPr>
            <w:tcW w:w="2926"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p>
        </w:tc>
        <w:tc>
          <w:tcPr>
            <w:tcW w:w="1701" w:type="dxa"/>
          </w:tcPr>
          <w:p w:rsidR="00A624B6" w:rsidRPr="00A624B6" w:rsidRDefault="00A624B6">
            <w:pPr>
              <w:pStyle w:val="ConsPlusNormal"/>
              <w:rPr>
                <w:rFonts w:ascii="Times New Roman" w:hAnsi="Times New Roman" w:cs="Times New Roman"/>
              </w:rPr>
            </w:pP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3</w:t>
            </w:r>
          </w:p>
        </w:tc>
        <w:tc>
          <w:tcPr>
            <w:tcW w:w="2926"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p>
        </w:tc>
        <w:tc>
          <w:tcPr>
            <w:tcW w:w="1701" w:type="dxa"/>
          </w:tcPr>
          <w:p w:rsidR="00A624B6" w:rsidRPr="00A624B6" w:rsidRDefault="00A624B6">
            <w:pPr>
              <w:pStyle w:val="ConsPlusNormal"/>
              <w:rPr>
                <w:rFonts w:ascii="Times New Roman" w:hAnsi="Times New Roman" w:cs="Times New Roman"/>
              </w:rPr>
            </w:pP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rPr>
                <w:rFonts w:ascii="Times New Roman" w:hAnsi="Times New Roman" w:cs="Times New Roman"/>
              </w:rPr>
            </w:pPr>
          </w:p>
        </w:tc>
        <w:tc>
          <w:tcPr>
            <w:tcW w:w="2926"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Областные государственные автономные учреждения, находящиеся в ведении ГРБС (с указанием конкретного учреждения)</w:t>
            </w:r>
          </w:p>
        </w:tc>
        <w:tc>
          <w:tcPr>
            <w:tcW w:w="1871" w:type="dxa"/>
          </w:tcPr>
          <w:p w:rsidR="00A624B6" w:rsidRPr="00A624B6" w:rsidRDefault="00A624B6">
            <w:pPr>
              <w:pStyle w:val="ConsPlusNormal"/>
              <w:rPr>
                <w:rFonts w:ascii="Times New Roman" w:hAnsi="Times New Roman" w:cs="Times New Roman"/>
              </w:rPr>
            </w:pPr>
          </w:p>
        </w:tc>
        <w:tc>
          <w:tcPr>
            <w:tcW w:w="1701" w:type="dxa"/>
          </w:tcPr>
          <w:p w:rsidR="00A624B6" w:rsidRPr="00A624B6" w:rsidRDefault="00A624B6">
            <w:pPr>
              <w:pStyle w:val="ConsPlusNormal"/>
              <w:rPr>
                <w:rFonts w:ascii="Times New Roman" w:hAnsi="Times New Roman" w:cs="Times New Roman"/>
              </w:rPr>
            </w:pP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1</w:t>
            </w:r>
          </w:p>
        </w:tc>
        <w:tc>
          <w:tcPr>
            <w:tcW w:w="2926"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p>
        </w:tc>
        <w:tc>
          <w:tcPr>
            <w:tcW w:w="1701" w:type="dxa"/>
          </w:tcPr>
          <w:p w:rsidR="00A624B6" w:rsidRPr="00A624B6" w:rsidRDefault="00A624B6">
            <w:pPr>
              <w:pStyle w:val="ConsPlusNormal"/>
              <w:rPr>
                <w:rFonts w:ascii="Times New Roman" w:hAnsi="Times New Roman" w:cs="Times New Roman"/>
              </w:rPr>
            </w:pP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2</w:t>
            </w:r>
          </w:p>
        </w:tc>
        <w:tc>
          <w:tcPr>
            <w:tcW w:w="2926"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p>
        </w:tc>
        <w:tc>
          <w:tcPr>
            <w:tcW w:w="1701" w:type="dxa"/>
          </w:tcPr>
          <w:p w:rsidR="00A624B6" w:rsidRPr="00A624B6" w:rsidRDefault="00A624B6">
            <w:pPr>
              <w:pStyle w:val="ConsPlusNormal"/>
              <w:rPr>
                <w:rFonts w:ascii="Times New Roman" w:hAnsi="Times New Roman" w:cs="Times New Roman"/>
              </w:rPr>
            </w:pP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3</w:t>
            </w:r>
          </w:p>
        </w:tc>
        <w:tc>
          <w:tcPr>
            <w:tcW w:w="2926"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p>
        </w:tc>
        <w:tc>
          <w:tcPr>
            <w:tcW w:w="1701" w:type="dxa"/>
          </w:tcPr>
          <w:p w:rsidR="00A624B6" w:rsidRPr="00A624B6" w:rsidRDefault="00A624B6">
            <w:pPr>
              <w:pStyle w:val="ConsPlusNormal"/>
              <w:rPr>
                <w:rFonts w:ascii="Times New Roman" w:hAnsi="Times New Roman" w:cs="Times New Roman"/>
              </w:rPr>
            </w:pP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rPr>
                <w:rFonts w:ascii="Times New Roman" w:hAnsi="Times New Roman" w:cs="Times New Roman"/>
              </w:rPr>
            </w:pPr>
          </w:p>
        </w:tc>
        <w:tc>
          <w:tcPr>
            <w:tcW w:w="2926" w:type="dxa"/>
          </w:tcPr>
          <w:p w:rsidR="00A624B6" w:rsidRPr="00A624B6" w:rsidRDefault="00A624B6">
            <w:pPr>
              <w:pStyle w:val="ConsPlusNormal"/>
              <w:rPr>
                <w:rFonts w:ascii="Times New Roman" w:hAnsi="Times New Roman" w:cs="Times New Roman"/>
              </w:rPr>
            </w:pPr>
            <w:r w:rsidRPr="00A624B6">
              <w:rPr>
                <w:rFonts w:ascii="Times New Roman" w:hAnsi="Times New Roman" w:cs="Times New Roman"/>
              </w:rPr>
              <w:t>Областные государственные предприятия, находящиеся в ведении ГРБС (с указанием конкретного предприятия)</w:t>
            </w:r>
          </w:p>
        </w:tc>
        <w:tc>
          <w:tcPr>
            <w:tcW w:w="1871" w:type="dxa"/>
          </w:tcPr>
          <w:p w:rsidR="00A624B6" w:rsidRPr="00A624B6" w:rsidRDefault="00A624B6">
            <w:pPr>
              <w:pStyle w:val="ConsPlusNormal"/>
              <w:rPr>
                <w:rFonts w:ascii="Times New Roman" w:hAnsi="Times New Roman" w:cs="Times New Roman"/>
              </w:rPr>
            </w:pPr>
          </w:p>
        </w:tc>
        <w:tc>
          <w:tcPr>
            <w:tcW w:w="1701" w:type="dxa"/>
          </w:tcPr>
          <w:p w:rsidR="00A624B6" w:rsidRPr="00A624B6" w:rsidRDefault="00A624B6">
            <w:pPr>
              <w:pStyle w:val="ConsPlusNormal"/>
              <w:rPr>
                <w:rFonts w:ascii="Times New Roman" w:hAnsi="Times New Roman" w:cs="Times New Roman"/>
              </w:rPr>
            </w:pP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1</w:t>
            </w:r>
          </w:p>
        </w:tc>
        <w:tc>
          <w:tcPr>
            <w:tcW w:w="2926"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p>
        </w:tc>
        <w:tc>
          <w:tcPr>
            <w:tcW w:w="1701" w:type="dxa"/>
          </w:tcPr>
          <w:p w:rsidR="00A624B6" w:rsidRPr="00A624B6" w:rsidRDefault="00A624B6">
            <w:pPr>
              <w:pStyle w:val="ConsPlusNormal"/>
              <w:rPr>
                <w:rFonts w:ascii="Times New Roman" w:hAnsi="Times New Roman" w:cs="Times New Roman"/>
              </w:rPr>
            </w:pP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2</w:t>
            </w:r>
          </w:p>
        </w:tc>
        <w:tc>
          <w:tcPr>
            <w:tcW w:w="2926"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p>
        </w:tc>
        <w:tc>
          <w:tcPr>
            <w:tcW w:w="1701" w:type="dxa"/>
          </w:tcPr>
          <w:p w:rsidR="00A624B6" w:rsidRPr="00A624B6" w:rsidRDefault="00A624B6">
            <w:pPr>
              <w:pStyle w:val="ConsPlusNormal"/>
              <w:rPr>
                <w:rFonts w:ascii="Times New Roman" w:hAnsi="Times New Roman" w:cs="Times New Roman"/>
              </w:rPr>
            </w:pP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3</w:t>
            </w:r>
          </w:p>
        </w:tc>
        <w:tc>
          <w:tcPr>
            <w:tcW w:w="2926" w:type="dxa"/>
          </w:tcPr>
          <w:p w:rsidR="00A624B6" w:rsidRPr="00A624B6" w:rsidRDefault="00A624B6">
            <w:pPr>
              <w:pStyle w:val="ConsPlusNormal"/>
              <w:rPr>
                <w:rFonts w:ascii="Times New Roman" w:hAnsi="Times New Roman" w:cs="Times New Roman"/>
              </w:rPr>
            </w:pPr>
          </w:p>
        </w:tc>
        <w:tc>
          <w:tcPr>
            <w:tcW w:w="1871" w:type="dxa"/>
          </w:tcPr>
          <w:p w:rsidR="00A624B6" w:rsidRPr="00A624B6" w:rsidRDefault="00A624B6">
            <w:pPr>
              <w:pStyle w:val="ConsPlusNormal"/>
              <w:rPr>
                <w:rFonts w:ascii="Times New Roman" w:hAnsi="Times New Roman" w:cs="Times New Roman"/>
              </w:rPr>
            </w:pPr>
          </w:p>
        </w:tc>
        <w:tc>
          <w:tcPr>
            <w:tcW w:w="1701" w:type="dxa"/>
          </w:tcPr>
          <w:p w:rsidR="00A624B6" w:rsidRPr="00A624B6" w:rsidRDefault="00A624B6">
            <w:pPr>
              <w:pStyle w:val="ConsPlusNormal"/>
              <w:rPr>
                <w:rFonts w:ascii="Times New Roman" w:hAnsi="Times New Roman" w:cs="Times New Roman"/>
              </w:rPr>
            </w:pP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ИТОГО по ГРБС</w:t>
            </w:r>
          </w:p>
        </w:tc>
        <w:tc>
          <w:tcPr>
            <w:tcW w:w="2926"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x</w:t>
            </w:r>
          </w:p>
        </w:tc>
        <w:tc>
          <w:tcPr>
            <w:tcW w:w="1871"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x</w:t>
            </w:r>
          </w:p>
        </w:tc>
        <w:tc>
          <w:tcPr>
            <w:tcW w:w="1701"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x</w:t>
            </w:r>
          </w:p>
        </w:tc>
        <w:tc>
          <w:tcPr>
            <w:tcW w:w="1417" w:type="dxa"/>
          </w:tcPr>
          <w:p w:rsidR="00A624B6" w:rsidRPr="00A624B6" w:rsidRDefault="00A624B6">
            <w:pPr>
              <w:pStyle w:val="ConsPlusNormal"/>
              <w:rPr>
                <w:rFonts w:ascii="Times New Roman" w:hAnsi="Times New Roman" w:cs="Times New Roman"/>
              </w:rPr>
            </w:pPr>
          </w:p>
        </w:tc>
      </w:tr>
      <w:tr w:rsidR="00A624B6" w:rsidRPr="00A624B6">
        <w:tc>
          <w:tcPr>
            <w:tcW w:w="1077" w:type="dxa"/>
            <w:vAlign w:val="center"/>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ВСЕГО</w:t>
            </w:r>
          </w:p>
        </w:tc>
        <w:tc>
          <w:tcPr>
            <w:tcW w:w="2926"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x</w:t>
            </w:r>
          </w:p>
        </w:tc>
        <w:tc>
          <w:tcPr>
            <w:tcW w:w="1871"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x</w:t>
            </w:r>
          </w:p>
        </w:tc>
        <w:tc>
          <w:tcPr>
            <w:tcW w:w="1701" w:type="dxa"/>
          </w:tcPr>
          <w:p w:rsidR="00A624B6" w:rsidRPr="00A624B6" w:rsidRDefault="00A624B6">
            <w:pPr>
              <w:pStyle w:val="ConsPlusNormal"/>
              <w:jc w:val="center"/>
              <w:rPr>
                <w:rFonts w:ascii="Times New Roman" w:hAnsi="Times New Roman" w:cs="Times New Roman"/>
              </w:rPr>
            </w:pPr>
            <w:r w:rsidRPr="00A624B6">
              <w:rPr>
                <w:rFonts w:ascii="Times New Roman" w:hAnsi="Times New Roman" w:cs="Times New Roman"/>
              </w:rPr>
              <w:t>x</w:t>
            </w:r>
          </w:p>
        </w:tc>
        <w:tc>
          <w:tcPr>
            <w:tcW w:w="1417" w:type="dxa"/>
          </w:tcPr>
          <w:p w:rsidR="00A624B6" w:rsidRPr="00A624B6" w:rsidRDefault="00A624B6">
            <w:pPr>
              <w:pStyle w:val="ConsPlusNormal"/>
              <w:rPr>
                <w:rFonts w:ascii="Times New Roman" w:hAnsi="Times New Roman" w:cs="Times New Roman"/>
              </w:rPr>
            </w:pPr>
          </w:p>
        </w:tc>
      </w:tr>
    </w:tbl>
    <w:p w:rsidR="00A624B6" w:rsidRPr="00A624B6" w:rsidRDefault="00A624B6">
      <w:pPr>
        <w:pStyle w:val="ConsPlusNormal"/>
        <w:jc w:val="both"/>
        <w:rPr>
          <w:rFonts w:ascii="Times New Roman" w:hAnsi="Times New Roman" w:cs="Times New Roman"/>
        </w:rPr>
      </w:pP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Председатель комитета финансово-бюджетного</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контроля Курской области            ________________/______________________</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lastRenderedPageBreak/>
        <w:t xml:space="preserve">                                           (подпись) (расшифровка подписи)</w:t>
      </w:r>
    </w:p>
    <w:p w:rsidR="00A624B6" w:rsidRPr="00A624B6" w:rsidRDefault="00A624B6">
      <w:pPr>
        <w:pStyle w:val="ConsPlusNonformat"/>
        <w:jc w:val="both"/>
        <w:rPr>
          <w:rFonts w:ascii="Times New Roman" w:hAnsi="Times New Roman" w:cs="Times New Roman"/>
        </w:rPr>
      </w:pP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Исполнитель</w:t>
      </w:r>
    </w:p>
    <w:p w:rsidR="00A624B6" w:rsidRPr="00A624B6" w:rsidRDefault="00A624B6">
      <w:pPr>
        <w:pStyle w:val="ConsPlusNonformat"/>
        <w:jc w:val="both"/>
        <w:rPr>
          <w:rFonts w:ascii="Times New Roman" w:hAnsi="Times New Roman" w:cs="Times New Roman"/>
        </w:rPr>
      </w:pPr>
      <w:r w:rsidRPr="00A624B6">
        <w:rPr>
          <w:rFonts w:ascii="Times New Roman" w:hAnsi="Times New Roman" w:cs="Times New Roman"/>
        </w:rPr>
        <w:t>(телефон) ___________________</w:t>
      </w: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jc w:val="both"/>
        <w:rPr>
          <w:rFonts w:ascii="Times New Roman" w:hAnsi="Times New Roman" w:cs="Times New Roman"/>
        </w:rPr>
      </w:pPr>
    </w:p>
    <w:p w:rsidR="00A624B6" w:rsidRPr="00A624B6" w:rsidRDefault="00A624B6">
      <w:pPr>
        <w:pStyle w:val="ConsPlusNormal"/>
        <w:pBdr>
          <w:top w:val="single" w:sz="6" w:space="0" w:color="auto"/>
        </w:pBdr>
        <w:spacing w:before="100" w:after="100"/>
        <w:jc w:val="both"/>
        <w:rPr>
          <w:rFonts w:ascii="Times New Roman" w:hAnsi="Times New Roman" w:cs="Times New Roman"/>
          <w:sz w:val="2"/>
          <w:szCs w:val="2"/>
        </w:rPr>
      </w:pPr>
    </w:p>
    <w:bookmarkEnd w:id="0"/>
    <w:p w:rsidR="00F324D3" w:rsidRPr="00A624B6" w:rsidRDefault="00A624B6">
      <w:pPr>
        <w:rPr>
          <w:rFonts w:ascii="Times New Roman" w:hAnsi="Times New Roman" w:cs="Times New Roman"/>
        </w:rPr>
      </w:pPr>
    </w:p>
    <w:sectPr w:rsidR="00F324D3" w:rsidRPr="00A624B6" w:rsidSect="00EC7E6E">
      <w:pgSz w:w="11905" w:h="16838"/>
      <w:pgMar w:top="1134" w:right="1134"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B6"/>
    <w:rsid w:val="005D209E"/>
    <w:rsid w:val="006D4D2D"/>
    <w:rsid w:val="00A624B6"/>
    <w:rsid w:val="00BF057E"/>
    <w:rsid w:val="00C26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04491-A43B-4DBF-9B55-97AE944E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24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24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24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624B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2425</Words>
  <Characters>13829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IT3</dc:creator>
  <cp:keywords/>
  <dc:description/>
  <cp:lastModifiedBy>IT3</cp:lastModifiedBy>
  <cp:revision>1</cp:revision>
  <dcterms:created xsi:type="dcterms:W3CDTF">2021-05-31T14:25:00Z</dcterms:created>
  <dcterms:modified xsi:type="dcterms:W3CDTF">2021-05-31T14:29:00Z</dcterms:modified>
</cp:coreProperties>
</file>