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8F" w:rsidRDefault="00CC068F" w:rsidP="00B13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D7A" w:rsidRPr="00DE2908" w:rsidRDefault="007E3C2B" w:rsidP="00973200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E290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МИНИСТЕРСТВО ИМУЩЕСТВА</w:t>
      </w:r>
    </w:p>
    <w:p w:rsidR="00B13D7A" w:rsidRPr="00853EE8" w:rsidRDefault="00B13D7A" w:rsidP="00973200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E290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КУРСКОЙ ОБЛАСТИ</w:t>
      </w:r>
    </w:p>
    <w:p w:rsidR="00917EE4" w:rsidRDefault="00917EE4" w:rsidP="00B13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68F" w:rsidRDefault="00B13D7A" w:rsidP="00CE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АНАЛИТИЧЕСКИЙ О</w:t>
      </w:r>
      <w:r w:rsidRPr="00917EE4">
        <w:rPr>
          <w:rFonts w:ascii="Times New Roman" w:hAnsi="Times New Roman" w:cs="Times New Roman"/>
          <w:b/>
          <w:sz w:val="28"/>
          <w:szCs w:val="28"/>
        </w:rPr>
        <w:t>ТЧЕТ ПО РЕЗУЛЬ</w:t>
      </w:r>
      <w:r w:rsidR="00C32266">
        <w:rPr>
          <w:rFonts w:ascii="Times New Roman" w:hAnsi="Times New Roman" w:cs="Times New Roman"/>
          <w:b/>
          <w:sz w:val="28"/>
          <w:szCs w:val="28"/>
        </w:rPr>
        <w:t xml:space="preserve">ТАТАМ ОСУЩЕСТВЛЕНИЯ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ЗАКУПОК, ТОВАРОВ,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РАБОТ,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17EE4">
        <w:rPr>
          <w:rFonts w:ascii="Times New Roman" w:hAnsi="Times New Roman" w:cs="Times New Roman"/>
          <w:b/>
          <w:sz w:val="28"/>
          <w:szCs w:val="28"/>
        </w:rPr>
        <w:t>НУЖД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  <w:r w:rsidRPr="00917EE4">
        <w:rPr>
          <w:rFonts w:ascii="Times New Roman" w:hAnsi="Times New Roman" w:cs="Times New Roman"/>
          <w:b/>
          <w:sz w:val="28"/>
          <w:szCs w:val="28"/>
        </w:rPr>
        <w:t>В СООТВЕТСТВИИ С ФЕДЕРАЛЬНЫМ З</w:t>
      </w:r>
      <w:r>
        <w:rPr>
          <w:rFonts w:ascii="Times New Roman" w:hAnsi="Times New Roman" w:cs="Times New Roman"/>
          <w:b/>
          <w:sz w:val="28"/>
          <w:szCs w:val="28"/>
        </w:rPr>
        <w:t xml:space="preserve">АКОНОМ ОТ 05.04.2013 № 44-ФЗ «О </w:t>
      </w:r>
      <w:r w:rsidRPr="00917EE4">
        <w:rPr>
          <w:rFonts w:ascii="Times New Roman" w:hAnsi="Times New Roman" w:cs="Times New Roman"/>
          <w:b/>
          <w:sz w:val="28"/>
          <w:szCs w:val="28"/>
        </w:rPr>
        <w:t>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И МУНИЦИПАЛЬНЫХ НУЖД» </w:t>
      </w:r>
      <w:r w:rsidRPr="00DE2908">
        <w:rPr>
          <w:rFonts w:ascii="Times New Roman" w:hAnsi="Times New Roman" w:cs="Times New Roman"/>
          <w:b/>
          <w:sz w:val="28"/>
          <w:szCs w:val="28"/>
        </w:rPr>
        <w:t>ПО ИТОГАМ 20</w:t>
      </w:r>
      <w:r w:rsidR="004D5A8C" w:rsidRPr="00DE2908">
        <w:rPr>
          <w:rFonts w:ascii="Times New Roman" w:hAnsi="Times New Roman" w:cs="Times New Roman"/>
          <w:b/>
          <w:sz w:val="28"/>
          <w:szCs w:val="28"/>
        </w:rPr>
        <w:t>2</w:t>
      </w:r>
      <w:r w:rsidR="007E3C2B" w:rsidRPr="00DE290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DE290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Курск-202</w:t>
      </w:r>
      <w:r w:rsidR="007E3C2B" w:rsidRPr="00762D4D">
        <w:rPr>
          <w:rFonts w:ascii="Times New Roman" w:hAnsi="Times New Roman" w:cs="Times New Roman"/>
          <w:b/>
          <w:sz w:val="28"/>
          <w:szCs w:val="28"/>
        </w:rPr>
        <w:t>3</w:t>
      </w:r>
      <w:r w:rsidRPr="00762D4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34D6" w:rsidRDefault="009134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E4520" w:rsidRPr="009F577B" w:rsidRDefault="00CE55DD" w:rsidP="00D017E1">
      <w:pPr>
        <w:pStyle w:val="ab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lastRenderedPageBreak/>
        <w:t>Сводный аналитический о</w:t>
      </w:r>
      <w:r w:rsidR="00056753" w:rsidRPr="009F577B">
        <w:rPr>
          <w:rFonts w:ascii="Times New Roman" w:hAnsi="Times New Roman"/>
          <w:sz w:val="28"/>
          <w:szCs w:val="28"/>
        </w:rPr>
        <w:t>тчет по</w:t>
      </w:r>
      <w:r w:rsidR="00BE4520" w:rsidRPr="009F577B">
        <w:rPr>
          <w:rFonts w:ascii="Times New Roman" w:hAnsi="Times New Roman"/>
          <w:sz w:val="28"/>
          <w:szCs w:val="28"/>
        </w:rPr>
        <w:t xml:space="preserve"> результат</w:t>
      </w:r>
      <w:r w:rsidR="00056753" w:rsidRPr="009F577B">
        <w:rPr>
          <w:rFonts w:ascii="Times New Roman" w:hAnsi="Times New Roman"/>
          <w:sz w:val="28"/>
          <w:szCs w:val="28"/>
        </w:rPr>
        <w:t>ам</w:t>
      </w:r>
      <w:r w:rsidR="00BE4520" w:rsidRPr="009F577B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="00056753" w:rsidRPr="009F577B">
        <w:rPr>
          <w:rFonts w:ascii="Times New Roman" w:hAnsi="Times New Roman"/>
          <w:sz w:val="28"/>
          <w:szCs w:val="28"/>
        </w:rPr>
        <w:t xml:space="preserve"> (далее – </w:t>
      </w:r>
      <w:r w:rsidR="007B1F4F">
        <w:rPr>
          <w:rFonts w:ascii="Times New Roman" w:hAnsi="Times New Roman"/>
          <w:sz w:val="28"/>
          <w:szCs w:val="28"/>
        </w:rPr>
        <w:t>О</w:t>
      </w:r>
      <w:r w:rsidR="00056753" w:rsidRPr="009F577B">
        <w:rPr>
          <w:rFonts w:ascii="Times New Roman" w:hAnsi="Times New Roman"/>
          <w:sz w:val="28"/>
          <w:szCs w:val="28"/>
        </w:rPr>
        <w:t>тчет)</w:t>
      </w:r>
      <w:r w:rsidR="00BE4520" w:rsidRPr="009F577B">
        <w:rPr>
          <w:rFonts w:ascii="Times New Roman" w:hAnsi="Times New Roman"/>
          <w:sz w:val="28"/>
          <w:szCs w:val="28"/>
        </w:rPr>
        <w:t xml:space="preserve"> </w:t>
      </w:r>
      <w:r w:rsidR="00BE4520" w:rsidRPr="00DE2908">
        <w:rPr>
          <w:rFonts w:ascii="Times New Roman" w:hAnsi="Times New Roman"/>
          <w:sz w:val="28"/>
          <w:szCs w:val="28"/>
        </w:rPr>
        <w:t xml:space="preserve">за </w:t>
      </w:r>
      <w:r w:rsidRPr="00DE2908">
        <w:rPr>
          <w:rFonts w:ascii="Times New Roman" w:hAnsi="Times New Roman"/>
          <w:sz w:val="28"/>
          <w:szCs w:val="28"/>
        </w:rPr>
        <w:t>20</w:t>
      </w:r>
      <w:r w:rsidR="00865D2C" w:rsidRPr="00DE2908">
        <w:rPr>
          <w:rFonts w:ascii="Times New Roman" w:hAnsi="Times New Roman"/>
          <w:sz w:val="28"/>
          <w:szCs w:val="28"/>
        </w:rPr>
        <w:t>2</w:t>
      </w:r>
      <w:r w:rsidR="007E3C2B" w:rsidRPr="00DE2908">
        <w:rPr>
          <w:rFonts w:ascii="Times New Roman" w:hAnsi="Times New Roman"/>
          <w:sz w:val="28"/>
          <w:szCs w:val="28"/>
        </w:rPr>
        <w:t>2</w:t>
      </w:r>
      <w:r w:rsidR="00BE4520" w:rsidRPr="00DE2908">
        <w:rPr>
          <w:rFonts w:ascii="Times New Roman" w:hAnsi="Times New Roman"/>
          <w:sz w:val="28"/>
          <w:szCs w:val="28"/>
        </w:rPr>
        <w:t xml:space="preserve"> год подготовлен </w:t>
      </w:r>
      <w:r w:rsidR="007E3C2B" w:rsidRPr="00DE2908">
        <w:rPr>
          <w:rFonts w:ascii="Times New Roman" w:hAnsi="Times New Roman"/>
          <w:sz w:val="28"/>
          <w:szCs w:val="28"/>
        </w:rPr>
        <w:t>Министерством имущества</w:t>
      </w:r>
      <w:r w:rsidR="00BE4520" w:rsidRPr="00DE2908">
        <w:rPr>
          <w:rFonts w:ascii="Times New Roman" w:hAnsi="Times New Roman"/>
          <w:sz w:val="28"/>
          <w:szCs w:val="28"/>
        </w:rPr>
        <w:t xml:space="preserve"> Курской области</w:t>
      </w:r>
      <w:r w:rsidR="00BE4520" w:rsidRPr="009F577B">
        <w:rPr>
          <w:rFonts w:ascii="Times New Roman" w:hAnsi="Times New Roman"/>
          <w:sz w:val="28"/>
          <w:szCs w:val="28"/>
        </w:rPr>
        <w:t xml:space="preserve"> в соответствии со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</w:t>
      </w:r>
      <w:proofErr w:type="gramEnd"/>
      <w:r w:rsidR="00BE4520" w:rsidRPr="009F577B">
        <w:rPr>
          <w:rFonts w:ascii="Times New Roman" w:hAnsi="Times New Roman"/>
          <w:color w:val="000000"/>
          <w:sz w:val="28"/>
          <w:szCs w:val="28"/>
        </w:rPr>
        <w:t xml:space="preserve"> Администрации Курской области </w:t>
      </w:r>
      <w:r w:rsidRPr="009F577B">
        <w:rPr>
          <w:rFonts w:ascii="Times New Roman" w:hAnsi="Times New Roman"/>
          <w:color w:val="000000"/>
          <w:sz w:val="28"/>
          <w:szCs w:val="28"/>
        </w:rPr>
        <w:t xml:space="preserve">от 17 июля 2014 года 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№ 430-па «</w:t>
      </w:r>
      <w:r w:rsidR="0054058B" w:rsidRPr="009F577B">
        <w:rPr>
          <w:rFonts w:ascii="Times New Roman" w:hAnsi="Times New Roman"/>
          <w:color w:val="000000"/>
          <w:sz w:val="28"/>
          <w:szCs w:val="28"/>
        </w:rPr>
        <w:t>О мониторинге закупок для обеспечения нужд Курской области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».</w:t>
      </w:r>
    </w:p>
    <w:p w:rsidR="00BE4520" w:rsidRPr="009F577B" w:rsidRDefault="00BE4520" w:rsidP="00D017E1">
      <w:pPr>
        <w:pStyle w:val="ab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A700EB" w:rsidRPr="009F577B" w:rsidRDefault="00A700EB" w:rsidP="00D01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762D4D" w:rsidRDefault="005D3C88" w:rsidP="00D01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762D4D" w:rsidRDefault="005D3C88" w:rsidP="00D01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D4D">
        <w:rPr>
          <w:rFonts w:ascii="Times New Roman" w:hAnsi="Times New Roman" w:cs="Times New Roman"/>
          <w:b/>
          <w:sz w:val="28"/>
          <w:szCs w:val="28"/>
        </w:rPr>
        <w:tab/>
      </w:r>
    </w:p>
    <w:p w:rsidR="00FF2E7E" w:rsidRPr="00762D4D" w:rsidRDefault="00D017E1" w:rsidP="00D01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Согласно данным ЕИС, г</w:t>
      </w:r>
      <w:r w:rsidR="00FF2E7E" w:rsidRPr="00762D4D">
        <w:rPr>
          <w:rFonts w:ascii="Times New Roman" w:hAnsi="Times New Roman" w:cs="Times New Roman"/>
          <w:sz w:val="28"/>
          <w:szCs w:val="28"/>
        </w:rPr>
        <w:t>осударственными заказчиками Курской области</w:t>
      </w:r>
      <w:r w:rsidR="000B0DFD" w:rsidRPr="00762D4D">
        <w:rPr>
          <w:rFonts w:ascii="Times New Roman" w:hAnsi="Times New Roman" w:cs="Times New Roman"/>
          <w:sz w:val="28"/>
          <w:szCs w:val="28"/>
        </w:rPr>
        <w:t xml:space="preserve"> (без учета муниципальных заказчиков) 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>202</w:t>
      </w:r>
      <w:r w:rsidR="007E3C2B" w:rsidRPr="004A0B58">
        <w:rPr>
          <w:rFonts w:ascii="Times New Roman" w:hAnsi="Times New Roman" w:cs="Times New Roman"/>
          <w:b/>
          <w:sz w:val="28"/>
          <w:szCs w:val="28"/>
        </w:rPr>
        <w:t>2</w:t>
      </w:r>
      <w:r w:rsidR="000B0DFD" w:rsidRPr="004A0B58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0B0DFD" w:rsidRPr="00762D4D"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13 292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я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31 255,17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 xml:space="preserve"> млн. руб.,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 из них:</w:t>
      </w:r>
      <w:r w:rsidR="00094399"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E7E" w:rsidRPr="00762D4D" w:rsidRDefault="00FF2E7E" w:rsidP="00D017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– 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3 585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извещений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 проведении малых закупок, осуществляемых в случаях, установленных пунктами 4, 5 части 1 статьи 93 Федерального закона № 44-ФЗ на сумму 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656,03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 использованием программного модуля </w:t>
      </w:r>
      <w:r w:rsidRPr="004A0B58">
        <w:rPr>
          <w:rFonts w:ascii="Times New Roman" w:hAnsi="Times New Roman" w:cs="Times New Roman"/>
          <w:b/>
          <w:sz w:val="28"/>
          <w:szCs w:val="28"/>
        </w:rPr>
        <w:t>«Малые закупки»;</w:t>
      </w:r>
    </w:p>
    <w:p w:rsidR="00FF2E7E" w:rsidRPr="00762D4D" w:rsidRDefault="00FF2E7E" w:rsidP="00D017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– </w:t>
      </w:r>
      <w:r w:rsidR="00CD211B" w:rsidRPr="004A0B58">
        <w:rPr>
          <w:rFonts w:ascii="Times New Roman" w:hAnsi="Times New Roman" w:cs="Times New Roman"/>
          <w:b/>
          <w:sz w:val="28"/>
          <w:szCs w:val="28"/>
        </w:rPr>
        <w:t>9 707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извещений</w:t>
      </w:r>
      <w:r w:rsidRPr="00762D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951DB" w:rsidRPr="004A0B58">
        <w:rPr>
          <w:rFonts w:ascii="Times New Roman" w:hAnsi="Times New Roman" w:cs="Times New Roman"/>
          <w:b/>
          <w:sz w:val="28"/>
          <w:szCs w:val="28"/>
        </w:rPr>
        <w:t>30 599,13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762D4D">
        <w:rPr>
          <w:rFonts w:ascii="Times New Roman" w:hAnsi="Times New Roman" w:cs="Times New Roman"/>
          <w:sz w:val="28"/>
          <w:szCs w:val="28"/>
        </w:rPr>
        <w:t xml:space="preserve"> конкурентными сп</w:t>
      </w:r>
      <w:r w:rsidR="002951DB" w:rsidRPr="00762D4D">
        <w:rPr>
          <w:rFonts w:ascii="Times New Roman" w:hAnsi="Times New Roman" w:cs="Times New Roman"/>
          <w:sz w:val="28"/>
          <w:szCs w:val="28"/>
        </w:rPr>
        <w:t xml:space="preserve">особами определения поставщика. </w:t>
      </w:r>
    </w:p>
    <w:p w:rsidR="00556B2E" w:rsidRPr="00762D4D" w:rsidRDefault="00556B2E" w:rsidP="00D01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874318" w:rsidRPr="00762D4D">
        <w:rPr>
          <w:rFonts w:ascii="Times New Roman" w:hAnsi="Times New Roman" w:cs="Times New Roman"/>
          <w:sz w:val="28"/>
          <w:szCs w:val="28"/>
        </w:rPr>
        <w:t>20</w:t>
      </w:r>
      <w:r w:rsidR="00FB6A9D" w:rsidRPr="00762D4D">
        <w:rPr>
          <w:rFonts w:ascii="Times New Roman" w:hAnsi="Times New Roman" w:cs="Times New Roman"/>
          <w:sz w:val="28"/>
          <w:szCs w:val="28"/>
        </w:rPr>
        <w:t>2</w:t>
      </w:r>
      <w:r w:rsidR="002951DB" w:rsidRPr="00762D4D">
        <w:rPr>
          <w:rFonts w:ascii="Times New Roman" w:hAnsi="Times New Roman" w:cs="Times New Roman"/>
          <w:sz w:val="28"/>
          <w:szCs w:val="28"/>
        </w:rPr>
        <w:t>2</w:t>
      </w:r>
      <w:r w:rsidR="00874318" w:rsidRPr="00762D4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FB6A9D" w:rsidRPr="00762D4D">
        <w:rPr>
          <w:rFonts w:ascii="Times New Roman" w:hAnsi="Times New Roman" w:cs="Times New Roman"/>
          <w:sz w:val="28"/>
          <w:szCs w:val="28"/>
        </w:rPr>
        <w:t xml:space="preserve">электронный аукцион, </w:t>
      </w:r>
      <w:r w:rsidRPr="00762D4D">
        <w:rPr>
          <w:rFonts w:ascii="Times New Roman" w:hAnsi="Times New Roman" w:cs="Times New Roman"/>
          <w:sz w:val="28"/>
          <w:szCs w:val="28"/>
        </w:rPr>
        <w:t>открытый конкурс</w:t>
      </w:r>
      <w:r w:rsidR="000B79C7" w:rsidRPr="00762D4D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762D4D">
        <w:rPr>
          <w:rFonts w:ascii="Times New Roman" w:hAnsi="Times New Roman" w:cs="Times New Roman"/>
          <w:sz w:val="28"/>
          <w:szCs w:val="28"/>
        </w:rPr>
        <w:t>, запрос котировок</w:t>
      </w:r>
      <w:r w:rsidR="008670AE" w:rsidRPr="00762D4D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762D4D">
        <w:rPr>
          <w:rFonts w:ascii="Times New Roman" w:hAnsi="Times New Roman" w:cs="Times New Roman"/>
          <w:sz w:val="28"/>
          <w:szCs w:val="28"/>
        </w:rPr>
        <w:t>, закупка у единственного поставщика (подрядчика, исполнителя)</w:t>
      </w:r>
      <w:r w:rsidR="00F61DEC">
        <w:rPr>
          <w:rFonts w:ascii="Times New Roman" w:hAnsi="Times New Roman" w:cs="Times New Roman"/>
          <w:sz w:val="28"/>
          <w:szCs w:val="28"/>
        </w:rPr>
        <w:t xml:space="preserve">, в </w:t>
      </w:r>
      <w:r w:rsidR="00F61DEC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том числе</w:t>
      </w:r>
      <w:r w:rsidR="00FB6A9D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B6A9D" w:rsidRPr="00E32CC4">
        <w:rPr>
          <w:rFonts w:ascii="Times New Roman" w:hAnsi="Times New Roman" w:cs="Times New Roman"/>
          <w:sz w:val="28"/>
          <w:szCs w:val="28"/>
        </w:rPr>
        <w:t>с использованием модуля «Малые закупки»</w:t>
      </w:r>
      <w:r w:rsidRPr="00E32CC4">
        <w:rPr>
          <w:rFonts w:ascii="Times New Roman" w:hAnsi="Times New Roman" w:cs="Times New Roman"/>
          <w:sz w:val="28"/>
          <w:szCs w:val="28"/>
        </w:rPr>
        <w:t>.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B07" w:rsidRPr="00762D4D" w:rsidRDefault="006B5B07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6B5B07" w:rsidRPr="00762D4D" w:rsidRDefault="00D815E6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8 874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0C0B4E" w:rsidRPr="00762D4D">
        <w:rPr>
          <w:rFonts w:ascii="Times New Roman" w:hAnsi="Times New Roman" w:cs="Times New Roman"/>
          <w:sz w:val="28"/>
          <w:szCs w:val="28"/>
        </w:rPr>
        <w:t>й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762D4D">
        <w:rPr>
          <w:rFonts w:ascii="Times New Roman" w:hAnsi="Times New Roman" w:cs="Times New Roman"/>
          <w:sz w:val="28"/>
          <w:szCs w:val="28"/>
        </w:rPr>
        <w:t>15 033,65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8856A0" w:rsidRPr="00762D4D">
        <w:rPr>
          <w:rFonts w:ascii="Times New Roman" w:hAnsi="Times New Roman" w:cs="Times New Roman"/>
          <w:sz w:val="28"/>
          <w:szCs w:val="28"/>
        </w:rPr>
        <w:t>49,13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% </w:t>
      </w:r>
      <w:r w:rsidR="006B5B07" w:rsidRPr="00762D4D">
        <w:rPr>
          <w:rFonts w:ascii="Times New Roman" w:hAnsi="Times New Roman" w:cs="Times New Roman"/>
          <w:sz w:val="28"/>
          <w:szCs w:val="28"/>
        </w:rPr>
        <w:t>от общего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конкурентными способами) было размещено </w:t>
      </w:r>
      <w:r w:rsidR="00201866">
        <w:rPr>
          <w:rFonts w:ascii="Times New Roman" w:hAnsi="Times New Roman" w:cs="Times New Roman"/>
          <w:sz w:val="28"/>
          <w:szCs w:val="28"/>
        </w:rPr>
        <w:t>для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95BE7">
        <w:rPr>
          <w:rFonts w:ascii="Times New Roman" w:hAnsi="Times New Roman" w:cs="Times New Roman"/>
          <w:sz w:val="28"/>
          <w:szCs w:val="28"/>
        </w:rPr>
        <w:t xml:space="preserve"> </w:t>
      </w:r>
      <w:r w:rsidR="00695BE7" w:rsidRPr="00695BE7">
        <w:rPr>
          <w:rFonts w:ascii="Times New Roman" w:hAnsi="Times New Roman" w:cs="Times New Roman"/>
          <w:sz w:val="28"/>
          <w:szCs w:val="28"/>
        </w:rPr>
        <w:t>закуп</w:t>
      </w:r>
      <w:r w:rsidR="00695BE7">
        <w:rPr>
          <w:rFonts w:ascii="Times New Roman" w:hAnsi="Times New Roman" w:cs="Times New Roman"/>
          <w:sz w:val="28"/>
          <w:szCs w:val="28"/>
        </w:rPr>
        <w:t>ок</w:t>
      </w:r>
      <w:r w:rsidR="00695BE7" w:rsidRPr="00695BE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6B5B07" w:rsidRPr="00762D4D">
        <w:rPr>
          <w:rFonts w:ascii="Times New Roman" w:hAnsi="Times New Roman" w:cs="Times New Roman"/>
          <w:sz w:val="28"/>
          <w:szCs w:val="28"/>
        </w:rPr>
        <w:t>;</w:t>
      </w:r>
    </w:p>
    <w:p w:rsidR="0043628C" w:rsidRPr="00762D4D" w:rsidRDefault="00D815E6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227 извещени</w:t>
      </w:r>
      <w:r w:rsidR="00201866">
        <w:rPr>
          <w:rFonts w:ascii="Times New Roman" w:hAnsi="Times New Roman" w:cs="Times New Roman"/>
          <w:sz w:val="28"/>
          <w:szCs w:val="28"/>
        </w:rPr>
        <w:t>й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Pr="00762D4D">
        <w:rPr>
          <w:rFonts w:ascii="Times New Roman" w:hAnsi="Times New Roman" w:cs="Times New Roman"/>
          <w:sz w:val="28"/>
          <w:szCs w:val="28"/>
        </w:rPr>
        <w:t>объемом 15 253,5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Pr="00762D4D">
        <w:rPr>
          <w:rFonts w:ascii="Times New Roman" w:hAnsi="Times New Roman" w:cs="Times New Roman"/>
          <w:sz w:val="28"/>
          <w:szCs w:val="28"/>
        </w:rPr>
        <w:t>. (</w:t>
      </w:r>
      <w:r w:rsidR="008856A0" w:rsidRPr="00762D4D">
        <w:rPr>
          <w:rFonts w:ascii="Times New Roman" w:hAnsi="Times New Roman" w:cs="Times New Roman"/>
          <w:sz w:val="28"/>
          <w:szCs w:val="28"/>
        </w:rPr>
        <w:t>49,85</w:t>
      </w:r>
      <w:r w:rsidR="0043628C" w:rsidRPr="00762D4D">
        <w:rPr>
          <w:rFonts w:ascii="Times New Roman" w:hAnsi="Times New Roman" w:cs="Times New Roman"/>
          <w:sz w:val="28"/>
          <w:szCs w:val="28"/>
        </w:rPr>
        <w:t>% от общего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  суммарного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</w:t>
      </w:r>
      <w:r w:rsidR="00F61DEC">
        <w:rPr>
          <w:rFonts w:ascii="Times New Roman" w:hAnsi="Times New Roman" w:cs="Times New Roman"/>
          <w:sz w:val="28"/>
          <w:szCs w:val="28"/>
        </w:rPr>
        <w:lastRenderedPageBreak/>
        <w:t>закупках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конкурентными способами) было размещено </w:t>
      </w:r>
      <w:r w:rsidR="00695BE7">
        <w:rPr>
          <w:rFonts w:ascii="Times New Roman" w:hAnsi="Times New Roman" w:cs="Times New Roman"/>
          <w:sz w:val="28"/>
          <w:szCs w:val="28"/>
        </w:rPr>
        <w:t>для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95BE7">
        <w:rPr>
          <w:rFonts w:ascii="Times New Roman" w:hAnsi="Times New Roman" w:cs="Times New Roman"/>
          <w:sz w:val="28"/>
          <w:szCs w:val="28"/>
        </w:rPr>
        <w:t xml:space="preserve"> </w:t>
      </w:r>
      <w:r w:rsidR="00B23AE8">
        <w:rPr>
          <w:rFonts w:ascii="Times New Roman" w:hAnsi="Times New Roman" w:cs="Times New Roman"/>
          <w:sz w:val="28"/>
          <w:szCs w:val="28"/>
        </w:rPr>
        <w:t>з</w:t>
      </w:r>
      <w:r w:rsidR="00695BE7" w:rsidRPr="00695BE7">
        <w:rPr>
          <w:rFonts w:ascii="Times New Roman" w:hAnsi="Times New Roman" w:cs="Times New Roman"/>
          <w:sz w:val="28"/>
          <w:szCs w:val="28"/>
        </w:rPr>
        <w:t>акуп</w:t>
      </w:r>
      <w:r w:rsidR="00695BE7">
        <w:rPr>
          <w:rFonts w:ascii="Times New Roman" w:hAnsi="Times New Roman" w:cs="Times New Roman"/>
          <w:sz w:val="28"/>
          <w:szCs w:val="28"/>
        </w:rPr>
        <w:t>о</w:t>
      </w:r>
      <w:r w:rsidR="00695BE7" w:rsidRPr="00695BE7">
        <w:rPr>
          <w:rFonts w:ascii="Times New Roman" w:hAnsi="Times New Roman" w:cs="Times New Roman"/>
          <w:sz w:val="28"/>
          <w:szCs w:val="28"/>
        </w:rPr>
        <w:t>к путем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  <w:u w:val="single"/>
        </w:rPr>
        <w:t>открытого конкурса в электронной форме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628C" w:rsidRPr="00762D4D" w:rsidRDefault="00D815E6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606 извещений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Pr="00762D4D">
        <w:rPr>
          <w:rFonts w:ascii="Times New Roman" w:hAnsi="Times New Roman" w:cs="Times New Roman"/>
          <w:sz w:val="28"/>
          <w:szCs w:val="28"/>
        </w:rPr>
        <w:t>объемом 311,93 млн. руб. (</w:t>
      </w:r>
      <w:r w:rsidR="008856A0" w:rsidRPr="00762D4D">
        <w:rPr>
          <w:rFonts w:ascii="Times New Roman" w:hAnsi="Times New Roman" w:cs="Times New Roman"/>
          <w:sz w:val="28"/>
          <w:szCs w:val="28"/>
        </w:rPr>
        <w:t>1,02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, размещенных конкурентными способами) было размещено </w:t>
      </w:r>
      <w:r w:rsidR="00201866">
        <w:rPr>
          <w:rFonts w:ascii="Times New Roman" w:hAnsi="Times New Roman" w:cs="Times New Roman"/>
          <w:sz w:val="28"/>
          <w:szCs w:val="28"/>
        </w:rPr>
        <w:t>для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95BE7">
        <w:rPr>
          <w:rFonts w:ascii="Times New Roman" w:hAnsi="Times New Roman" w:cs="Times New Roman"/>
          <w:sz w:val="28"/>
          <w:szCs w:val="28"/>
        </w:rPr>
        <w:t>закупок</w:t>
      </w:r>
      <w:r w:rsidR="00695BE7" w:rsidRPr="00695BE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43628C" w:rsidRPr="00762D4D">
        <w:rPr>
          <w:rFonts w:ascii="Times New Roman" w:hAnsi="Times New Roman" w:cs="Times New Roman"/>
          <w:sz w:val="28"/>
          <w:szCs w:val="28"/>
        </w:rPr>
        <w:t>.</w:t>
      </w:r>
    </w:p>
    <w:p w:rsidR="009E350D" w:rsidRPr="00762D4D" w:rsidRDefault="009E350D" w:rsidP="00D017E1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D017E1" w:rsidRPr="00762D4D" w:rsidRDefault="006B5B07" w:rsidP="00D017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762D4D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 конкурентными способами определения поставщика (подрядчика, исполнителя)</w:t>
      </w:r>
    </w:p>
    <w:p w:rsidR="006B5B07" w:rsidRPr="00762D4D" w:rsidRDefault="006B5B07" w:rsidP="006B5B07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06"/>
        <w:gridCol w:w="2486"/>
        <w:gridCol w:w="2195"/>
      </w:tblGrid>
      <w:tr w:rsidR="006B5B07" w:rsidRPr="00762D4D" w:rsidTr="00812C76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6B5B07" w:rsidRPr="00762D4D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5103" w:type="dxa"/>
            <w:gridSpan w:val="2"/>
            <w:shd w:val="clear" w:color="auto" w:fill="D6E3BC" w:themeFill="accent3" w:themeFillTint="66"/>
            <w:vAlign w:val="center"/>
          </w:tcPr>
          <w:p w:rsidR="006B5B07" w:rsidRPr="00762D4D" w:rsidRDefault="006B5B07" w:rsidP="003A0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815E6"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B5B07" w:rsidRPr="00762D4D" w:rsidTr="00812C76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6B5B07" w:rsidRPr="00762D4D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6B5B07" w:rsidRPr="00762D4D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:rsidR="006B5B07" w:rsidRPr="00762D4D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6B5B07" w:rsidRPr="00762D4D" w:rsidTr="00812C76">
        <w:trPr>
          <w:trHeight w:val="421"/>
        </w:trPr>
        <w:tc>
          <w:tcPr>
            <w:tcW w:w="5211" w:type="dxa"/>
          </w:tcPr>
          <w:p w:rsidR="006B5B07" w:rsidRPr="00762D4D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6B5B07" w:rsidRPr="00762D4D" w:rsidRDefault="00D815E6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8 874</w:t>
            </w:r>
          </w:p>
        </w:tc>
        <w:tc>
          <w:tcPr>
            <w:tcW w:w="2409" w:type="dxa"/>
            <w:vAlign w:val="center"/>
          </w:tcPr>
          <w:p w:rsidR="006B5B07" w:rsidRPr="00762D4D" w:rsidRDefault="00D815E6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15 033</w:t>
            </w:r>
            <w:r w:rsidR="003A08AA"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6B5B07" w:rsidRPr="00762D4D" w:rsidTr="00812C76">
        <w:trPr>
          <w:trHeight w:val="420"/>
        </w:trPr>
        <w:tc>
          <w:tcPr>
            <w:tcW w:w="5211" w:type="dxa"/>
          </w:tcPr>
          <w:p w:rsidR="006B5B07" w:rsidRPr="00762D4D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6B5B07" w:rsidRPr="00762D4D" w:rsidRDefault="003A08AA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6F7F"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09" w:type="dxa"/>
            <w:vAlign w:val="center"/>
          </w:tcPr>
          <w:p w:rsidR="006B5B07" w:rsidRPr="00762D4D" w:rsidRDefault="00036F7F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15 253</w:t>
            </w:r>
            <w:r w:rsidR="003A08AA"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D815E6" w:rsidRPr="00762D4D" w:rsidTr="00812C76">
        <w:trPr>
          <w:trHeight w:val="417"/>
        </w:trPr>
        <w:tc>
          <w:tcPr>
            <w:tcW w:w="5211" w:type="dxa"/>
          </w:tcPr>
          <w:p w:rsidR="00D815E6" w:rsidRPr="00762D4D" w:rsidRDefault="00D815E6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815E6" w:rsidRPr="00762D4D" w:rsidRDefault="00036F7F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606</w:t>
            </w:r>
          </w:p>
        </w:tc>
        <w:tc>
          <w:tcPr>
            <w:tcW w:w="2409" w:type="dxa"/>
            <w:vAlign w:val="center"/>
          </w:tcPr>
          <w:p w:rsidR="00D815E6" w:rsidRPr="00762D4D" w:rsidRDefault="00036F7F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311,93</w:t>
            </w:r>
          </w:p>
        </w:tc>
      </w:tr>
      <w:tr w:rsidR="00D815E6" w:rsidRPr="00762D4D" w:rsidTr="00812C76">
        <w:trPr>
          <w:trHeight w:val="415"/>
        </w:trPr>
        <w:tc>
          <w:tcPr>
            <w:tcW w:w="5211" w:type="dxa"/>
          </w:tcPr>
          <w:p w:rsidR="00D815E6" w:rsidRPr="00762D4D" w:rsidRDefault="00D815E6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815E6" w:rsidRPr="00762D4D" w:rsidRDefault="00036F7F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9 707 </w:t>
            </w:r>
          </w:p>
        </w:tc>
        <w:tc>
          <w:tcPr>
            <w:tcW w:w="2409" w:type="dxa"/>
            <w:vAlign w:val="center"/>
          </w:tcPr>
          <w:p w:rsidR="00D815E6" w:rsidRPr="00762D4D" w:rsidRDefault="00036F7F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30 599,13</w:t>
            </w:r>
          </w:p>
        </w:tc>
      </w:tr>
    </w:tbl>
    <w:p w:rsidR="009E350D" w:rsidRPr="00762D4D" w:rsidRDefault="009E350D" w:rsidP="002678B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036F7F" w:rsidRPr="00762D4D" w:rsidRDefault="00036F7F" w:rsidP="004E1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В 2022 году наиболее распространенным </w:t>
      </w:r>
      <w:r w:rsidR="00F61DEC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Pr="00762D4D">
        <w:rPr>
          <w:rFonts w:ascii="Times New Roman" w:hAnsi="Times New Roman" w:cs="Times New Roman"/>
          <w:sz w:val="28"/>
          <w:szCs w:val="28"/>
        </w:rPr>
        <w:t>сп</w:t>
      </w:r>
      <w:r w:rsidR="00131982" w:rsidRPr="00762D4D">
        <w:rPr>
          <w:rFonts w:ascii="Times New Roman" w:hAnsi="Times New Roman" w:cs="Times New Roman"/>
          <w:sz w:val="28"/>
          <w:szCs w:val="28"/>
        </w:rPr>
        <w:t xml:space="preserve">особом  определения поставщика (подрядчика, </w:t>
      </w:r>
      <w:r w:rsidRPr="00762D4D">
        <w:rPr>
          <w:rFonts w:ascii="Times New Roman" w:hAnsi="Times New Roman" w:cs="Times New Roman"/>
          <w:sz w:val="28"/>
          <w:szCs w:val="28"/>
        </w:rPr>
        <w:t>исполните</w:t>
      </w:r>
      <w:r w:rsidR="00131982" w:rsidRPr="00762D4D">
        <w:rPr>
          <w:rFonts w:ascii="Times New Roman" w:hAnsi="Times New Roman" w:cs="Times New Roman"/>
          <w:sz w:val="28"/>
          <w:szCs w:val="28"/>
        </w:rPr>
        <w:t>ля) являлся электронный  аукцион, доля которого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составила 91,42 %  от  общего  количества размещенных конкурентных процедур. </w:t>
      </w:r>
    </w:p>
    <w:p w:rsidR="00036F7F" w:rsidRPr="00762D4D" w:rsidRDefault="00036F7F" w:rsidP="004E1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Применение заказчиками электронных аукционов обусловлено удобством электронной формы, минимизацией временных и материальных затрат, 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7F4EED" w:rsidRPr="00762D4D" w:rsidRDefault="007F4EED" w:rsidP="007F4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3960" cy="2505786"/>
            <wp:effectExtent l="57150" t="19050" r="40090" b="8814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1CAC" w:rsidRPr="00762D4D" w:rsidRDefault="00F61DEC" w:rsidP="00E51C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сравнении с 2021 годом</w:t>
      </w:r>
      <w:r w:rsidR="00E51CAC" w:rsidRPr="00762D4D">
        <w:rPr>
          <w:rFonts w:ascii="Times New Roman" w:hAnsi="Times New Roman" w:cs="Times New Roman"/>
          <w:sz w:val="28"/>
          <w:szCs w:val="28"/>
        </w:rPr>
        <w:t xml:space="preserve"> общее </w:t>
      </w:r>
      <w:r w:rsidR="00E51CAC" w:rsidRPr="00762D4D">
        <w:rPr>
          <w:rFonts w:ascii="Times New Roman" w:hAnsi="Times New Roman" w:cs="Times New Roman"/>
          <w:b/>
          <w:sz w:val="28"/>
          <w:szCs w:val="28"/>
        </w:rPr>
        <w:t xml:space="preserve">количество размещенных извещений </w:t>
      </w:r>
      <w:r w:rsidR="00E51CAC" w:rsidRPr="00762D4D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E51CAC" w:rsidRPr="00762D4D">
        <w:rPr>
          <w:rFonts w:ascii="Times New Roman" w:hAnsi="Times New Roman" w:cs="Times New Roman"/>
          <w:b/>
          <w:sz w:val="28"/>
          <w:szCs w:val="28"/>
        </w:rPr>
        <w:t xml:space="preserve"> уменьшилось</w:t>
      </w:r>
      <w:r w:rsidR="00E51CAC" w:rsidRPr="00762D4D">
        <w:rPr>
          <w:rFonts w:ascii="Times New Roman" w:hAnsi="Times New Roman" w:cs="Times New Roman"/>
          <w:sz w:val="28"/>
          <w:szCs w:val="28"/>
        </w:rPr>
        <w:t xml:space="preserve"> на </w:t>
      </w:r>
      <w:r w:rsidR="005C1A39" w:rsidRPr="00762D4D">
        <w:rPr>
          <w:rFonts w:ascii="Times New Roman" w:hAnsi="Times New Roman" w:cs="Times New Roman"/>
          <w:sz w:val="28"/>
          <w:szCs w:val="28"/>
        </w:rPr>
        <w:t>839</w:t>
      </w:r>
      <w:r>
        <w:rPr>
          <w:rFonts w:ascii="Times New Roman" w:hAnsi="Times New Roman" w:cs="Times New Roman"/>
          <w:sz w:val="28"/>
          <w:szCs w:val="28"/>
        </w:rPr>
        <w:t xml:space="preserve"> шт. (11,66%), при этом</w:t>
      </w:r>
      <w:r w:rsidR="004D7AC4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01662" w:rsidRPr="00762D4D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ый</w:t>
      </w:r>
      <w:r w:rsidR="00B23AE8" w:rsidRPr="00762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CAC" w:rsidRPr="00762D4D">
        <w:rPr>
          <w:rFonts w:ascii="Times New Roman" w:hAnsi="Times New Roman" w:cs="Times New Roman"/>
          <w:b/>
          <w:sz w:val="28"/>
          <w:szCs w:val="28"/>
        </w:rPr>
        <w:t>объем</w:t>
      </w:r>
      <w:r w:rsidR="00E51CA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E51CAC" w:rsidRPr="00762D4D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="00E51CA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E51CAC" w:rsidRPr="00762D4D">
        <w:rPr>
          <w:rFonts w:ascii="Times New Roman" w:hAnsi="Times New Roman" w:cs="Times New Roman"/>
          <w:b/>
          <w:sz w:val="28"/>
          <w:szCs w:val="28"/>
        </w:rPr>
        <w:t>у</w:t>
      </w:r>
      <w:r w:rsidR="004D7AC4" w:rsidRPr="00762D4D">
        <w:rPr>
          <w:rFonts w:ascii="Times New Roman" w:hAnsi="Times New Roman" w:cs="Times New Roman"/>
          <w:b/>
          <w:sz w:val="28"/>
          <w:szCs w:val="28"/>
        </w:rPr>
        <w:t>величился</w:t>
      </w:r>
      <w:r w:rsidR="004D7AC4" w:rsidRPr="00762D4D">
        <w:rPr>
          <w:rFonts w:ascii="Times New Roman" w:hAnsi="Times New Roman" w:cs="Times New Roman"/>
          <w:sz w:val="28"/>
          <w:szCs w:val="28"/>
        </w:rPr>
        <w:t xml:space="preserve"> на 3 995,08 млн. руб. (13,06</w:t>
      </w:r>
      <w:r w:rsidR="00E51CAC" w:rsidRPr="00762D4D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4D7AC4" w:rsidRPr="00762D4D" w:rsidRDefault="004D7AC4" w:rsidP="004D7A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Динамика снижения в </w:t>
      </w:r>
      <w:r w:rsidR="000F25EA" w:rsidRPr="00762D4D">
        <w:rPr>
          <w:rFonts w:ascii="Times New Roman" w:hAnsi="Times New Roman" w:cs="Times New Roman"/>
          <w:sz w:val="28"/>
          <w:szCs w:val="28"/>
        </w:rPr>
        <w:t>2022 году</w:t>
      </w:r>
      <w:r w:rsidRPr="00762D4D">
        <w:rPr>
          <w:rFonts w:ascii="Times New Roman" w:hAnsi="Times New Roman" w:cs="Times New Roman"/>
          <w:sz w:val="28"/>
          <w:szCs w:val="28"/>
        </w:rPr>
        <w:t xml:space="preserve"> количества размещенных извещений 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проведении конкурентны</w:t>
      </w:r>
      <w:r w:rsidR="00401662" w:rsidRPr="00762D4D">
        <w:rPr>
          <w:rFonts w:ascii="Times New Roman" w:hAnsi="Times New Roman" w:cs="Times New Roman"/>
          <w:sz w:val="28"/>
          <w:szCs w:val="28"/>
        </w:rPr>
        <w:t>х процедур определения поставщика (подрядчика, исполнителя)</w:t>
      </w:r>
      <w:r w:rsidR="00401662" w:rsidRPr="00762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D4D">
        <w:rPr>
          <w:rFonts w:ascii="Times New Roman" w:hAnsi="Times New Roman" w:cs="Times New Roman"/>
          <w:sz w:val="28"/>
          <w:szCs w:val="28"/>
        </w:rPr>
        <w:t>относительно показател</w:t>
      </w:r>
      <w:r w:rsidR="00762D4D">
        <w:rPr>
          <w:rFonts w:ascii="Times New Roman" w:hAnsi="Times New Roman" w:cs="Times New Roman"/>
          <w:sz w:val="28"/>
          <w:szCs w:val="28"/>
        </w:rPr>
        <w:t>я</w:t>
      </w:r>
      <w:r w:rsidRPr="00762D4D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4E1E01">
        <w:rPr>
          <w:rFonts w:ascii="Times New Roman" w:hAnsi="Times New Roman" w:cs="Times New Roman"/>
          <w:sz w:val="28"/>
          <w:szCs w:val="28"/>
        </w:rPr>
        <w:t>обусловлена, прежде всего,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D23F54" w:rsidRPr="00762D4D">
        <w:rPr>
          <w:rFonts w:ascii="Times New Roman" w:hAnsi="Times New Roman" w:cs="Times New Roman"/>
          <w:sz w:val="28"/>
          <w:szCs w:val="28"/>
        </w:rPr>
        <w:t>экономически</w:t>
      </w:r>
      <w:r w:rsidR="004E1E01">
        <w:rPr>
          <w:rFonts w:ascii="Times New Roman" w:hAnsi="Times New Roman" w:cs="Times New Roman"/>
          <w:sz w:val="28"/>
          <w:szCs w:val="28"/>
        </w:rPr>
        <w:t>ми</w:t>
      </w:r>
      <w:r w:rsidR="00D23F54" w:rsidRPr="00762D4D">
        <w:rPr>
          <w:rFonts w:ascii="Times New Roman" w:hAnsi="Times New Roman" w:cs="Times New Roman"/>
          <w:sz w:val="28"/>
          <w:szCs w:val="28"/>
        </w:rPr>
        <w:t xml:space="preserve"> санкц</w:t>
      </w:r>
      <w:r w:rsidR="004E1E01">
        <w:rPr>
          <w:rFonts w:ascii="Times New Roman" w:hAnsi="Times New Roman" w:cs="Times New Roman"/>
          <w:sz w:val="28"/>
          <w:szCs w:val="28"/>
        </w:rPr>
        <w:t>иями</w:t>
      </w:r>
      <w:r w:rsidR="00D23F54" w:rsidRPr="00762D4D">
        <w:rPr>
          <w:rFonts w:ascii="Times New Roman" w:hAnsi="Times New Roman" w:cs="Times New Roman"/>
          <w:sz w:val="28"/>
          <w:szCs w:val="28"/>
        </w:rPr>
        <w:t xml:space="preserve"> иностранных государств</w:t>
      </w:r>
      <w:r w:rsidR="004E1E01">
        <w:rPr>
          <w:rFonts w:ascii="Times New Roman" w:hAnsi="Times New Roman" w:cs="Times New Roman"/>
          <w:sz w:val="28"/>
          <w:szCs w:val="28"/>
        </w:rPr>
        <w:t xml:space="preserve"> и</w:t>
      </w:r>
      <w:r w:rsidR="00D23F54">
        <w:rPr>
          <w:rFonts w:ascii="Times New Roman" w:hAnsi="Times New Roman" w:cs="Times New Roman"/>
          <w:sz w:val="28"/>
          <w:szCs w:val="28"/>
        </w:rPr>
        <w:t xml:space="preserve"> </w:t>
      </w:r>
      <w:r w:rsidR="004E1E01">
        <w:rPr>
          <w:rFonts w:ascii="Times New Roman" w:hAnsi="Times New Roman" w:cs="Times New Roman"/>
          <w:sz w:val="28"/>
          <w:szCs w:val="28"/>
        </w:rPr>
        <w:t xml:space="preserve">применяемыми Правительством </w:t>
      </w:r>
      <w:r w:rsidR="004E1E01" w:rsidRPr="004E1E01">
        <w:rPr>
          <w:rFonts w:ascii="Times New Roman" w:hAnsi="Times New Roman" w:cs="Times New Roman"/>
          <w:sz w:val="28"/>
          <w:szCs w:val="28"/>
        </w:rPr>
        <w:t xml:space="preserve"> </w:t>
      </w:r>
      <w:r w:rsidR="004E1E01">
        <w:rPr>
          <w:rFonts w:ascii="Times New Roman" w:hAnsi="Times New Roman" w:cs="Times New Roman"/>
          <w:sz w:val="28"/>
          <w:szCs w:val="28"/>
        </w:rPr>
        <w:t>Российской Федерации мерами</w:t>
      </w:r>
      <w:r w:rsidR="004E1E01" w:rsidRPr="004E1E01">
        <w:rPr>
          <w:rFonts w:ascii="Times New Roman" w:hAnsi="Times New Roman" w:cs="Times New Roman"/>
          <w:sz w:val="28"/>
          <w:szCs w:val="28"/>
        </w:rPr>
        <w:t xml:space="preserve"> социально-экономической поддержки субъектов Российской Федерации</w:t>
      </w:r>
      <w:r w:rsidR="004E1E01">
        <w:rPr>
          <w:rFonts w:ascii="Times New Roman" w:hAnsi="Times New Roman" w:cs="Times New Roman"/>
          <w:sz w:val="28"/>
          <w:szCs w:val="28"/>
        </w:rPr>
        <w:t>.</w:t>
      </w:r>
      <w:r w:rsidR="004E1E01" w:rsidRPr="004E1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1E01">
        <w:rPr>
          <w:rFonts w:ascii="Times New Roman" w:hAnsi="Times New Roman" w:cs="Times New Roman"/>
          <w:sz w:val="28"/>
          <w:szCs w:val="28"/>
        </w:rPr>
        <w:t>В этой связи</w:t>
      </w:r>
      <w:r w:rsidR="00353B94">
        <w:rPr>
          <w:rFonts w:ascii="Times New Roman" w:hAnsi="Times New Roman" w:cs="Times New Roman"/>
          <w:sz w:val="28"/>
          <w:szCs w:val="28"/>
        </w:rPr>
        <w:t>,</w:t>
      </w:r>
      <w:r w:rsidR="004E1E01">
        <w:rPr>
          <w:rFonts w:ascii="Times New Roman" w:hAnsi="Times New Roman" w:cs="Times New Roman"/>
          <w:sz w:val="28"/>
          <w:szCs w:val="28"/>
        </w:rPr>
        <w:t xml:space="preserve"> з</w:t>
      </w:r>
      <w:r w:rsidR="004E1E01" w:rsidRPr="00762D4D">
        <w:rPr>
          <w:rFonts w:ascii="Times New Roman" w:hAnsi="Times New Roman" w:cs="Times New Roman"/>
          <w:sz w:val="28"/>
          <w:szCs w:val="28"/>
        </w:rPr>
        <w:t xml:space="preserve">начительная </w:t>
      </w:r>
      <w:r w:rsidRPr="00762D4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D23F54">
        <w:rPr>
          <w:rFonts w:ascii="Times New Roman" w:hAnsi="Times New Roman" w:cs="Times New Roman"/>
          <w:sz w:val="28"/>
          <w:szCs w:val="28"/>
        </w:rPr>
        <w:t xml:space="preserve">закупок товаров, работ, услуг для государственных нужд Курской области </w:t>
      </w:r>
      <w:r w:rsidRPr="00762D4D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D23F54">
        <w:rPr>
          <w:rFonts w:ascii="Times New Roman" w:hAnsi="Times New Roman" w:cs="Times New Roman"/>
          <w:sz w:val="28"/>
          <w:szCs w:val="28"/>
        </w:rPr>
        <w:t>осуществлялась</w:t>
      </w:r>
      <w:r w:rsidRPr="00762D4D">
        <w:rPr>
          <w:rFonts w:ascii="Times New Roman" w:hAnsi="Times New Roman" w:cs="Times New Roman"/>
          <w:sz w:val="28"/>
          <w:szCs w:val="28"/>
        </w:rPr>
        <w:t xml:space="preserve"> у единственн</w:t>
      </w:r>
      <w:r w:rsidR="004E1E01">
        <w:rPr>
          <w:rFonts w:ascii="Times New Roman" w:hAnsi="Times New Roman" w:cs="Times New Roman"/>
          <w:sz w:val="28"/>
          <w:szCs w:val="28"/>
        </w:rPr>
        <w:t>ых</w:t>
      </w:r>
      <w:r w:rsidRPr="00762D4D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4E1E01">
        <w:rPr>
          <w:rFonts w:ascii="Times New Roman" w:hAnsi="Times New Roman" w:cs="Times New Roman"/>
          <w:sz w:val="28"/>
          <w:szCs w:val="28"/>
        </w:rPr>
        <w:t>ов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D23F54">
        <w:rPr>
          <w:rFonts w:ascii="Times New Roman" w:hAnsi="Times New Roman" w:cs="Times New Roman"/>
          <w:sz w:val="28"/>
          <w:szCs w:val="28"/>
        </w:rPr>
        <w:t>(подрядчик</w:t>
      </w:r>
      <w:r w:rsidR="004E1E01">
        <w:rPr>
          <w:rFonts w:ascii="Times New Roman" w:hAnsi="Times New Roman" w:cs="Times New Roman"/>
          <w:sz w:val="28"/>
          <w:szCs w:val="28"/>
        </w:rPr>
        <w:t>ов</w:t>
      </w:r>
      <w:r w:rsidR="00D23F54">
        <w:rPr>
          <w:rFonts w:ascii="Times New Roman" w:hAnsi="Times New Roman" w:cs="Times New Roman"/>
          <w:sz w:val="28"/>
          <w:szCs w:val="28"/>
        </w:rPr>
        <w:t>, исполнител</w:t>
      </w:r>
      <w:r w:rsidR="004E1E01">
        <w:rPr>
          <w:rFonts w:ascii="Times New Roman" w:hAnsi="Times New Roman" w:cs="Times New Roman"/>
          <w:sz w:val="28"/>
          <w:szCs w:val="28"/>
        </w:rPr>
        <w:t>ей</w:t>
      </w:r>
      <w:r w:rsidR="00D23F54">
        <w:rPr>
          <w:rFonts w:ascii="Times New Roman" w:hAnsi="Times New Roman" w:cs="Times New Roman"/>
          <w:sz w:val="28"/>
          <w:szCs w:val="28"/>
        </w:rPr>
        <w:t>), определ</w:t>
      </w:r>
      <w:r w:rsidR="004E1E01">
        <w:rPr>
          <w:rFonts w:ascii="Times New Roman" w:hAnsi="Times New Roman" w:cs="Times New Roman"/>
          <w:sz w:val="28"/>
          <w:szCs w:val="28"/>
        </w:rPr>
        <w:t>яемых</w:t>
      </w:r>
      <w:r w:rsidR="00D23F54">
        <w:rPr>
          <w:rFonts w:ascii="Times New Roman" w:hAnsi="Times New Roman" w:cs="Times New Roman"/>
          <w:sz w:val="28"/>
          <w:szCs w:val="28"/>
        </w:rPr>
        <w:t xml:space="preserve"> акт</w:t>
      </w:r>
      <w:r w:rsidR="004E1E01">
        <w:rPr>
          <w:rFonts w:ascii="Times New Roman" w:hAnsi="Times New Roman" w:cs="Times New Roman"/>
          <w:sz w:val="28"/>
          <w:szCs w:val="28"/>
        </w:rPr>
        <w:t>ами</w:t>
      </w:r>
      <w:r w:rsidR="00D23F54">
        <w:rPr>
          <w:rFonts w:ascii="Times New Roman" w:hAnsi="Times New Roman" w:cs="Times New Roman"/>
          <w:sz w:val="28"/>
          <w:szCs w:val="28"/>
        </w:rPr>
        <w:t xml:space="preserve"> высшего исполнительного органа государственной власти Курской области в порядке, установленном постановлением</w:t>
      </w:r>
      <w:r w:rsidRPr="00762D4D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</w:t>
      </w:r>
      <w:r w:rsidR="004E1E0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4E1E01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="004E1E0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4E1E01">
        <w:rPr>
          <w:rFonts w:ascii="Times New Roman" w:hAnsi="Times New Roman" w:cs="Times New Roman"/>
          <w:sz w:val="28"/>
          <w:szCs w:val="28"/>
        </w:rPr>
        <w:t xml:space="preserve"> их осуществления»)</w:t>
      </w:r>
      <w:r w:rsidR="00353B94">
        <w:rPr>
          <w:rFonts w:ascii="Times New Roman" w:hAnsi="Times New Roman" w:cs="Times New Roman"/>
          <w:sz w:val="28"/>
          <w:szCs w:val="28"/>
        </w:rPr>
        <w:t xml:space="preserve"> на основании ч.2 статьи 15 Федерального закона от 07.03.2023 №46-ФЗ</w:t>
      </w:r>
      <w:r w:rsidR="004E1E01">
        <w:rPr>
          <w:rFonts w:ascii="Times New Roman" w:hAnsi="Times New Roman" w:cs="Times New Roman"/>
          <w:sz w:val="28"/>
          <w:szCs w:val="28"/>
        </w:rPr>
        <w:t>.</w:t>
      </w:r>
    </w:p>
    <w:p w:rsidR="00075362" w:rsidRPr="00762D4D" w:rsidRDefault="00075362" w:rsidP="004D7A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362" w:rsidRPr="00762D4D" w:rsidRDefault="00075362" w:rsidP="0007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4114" cy="3612146"/>
            <wp:effectExtent l="19050" t="0" r="17086" b="7354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7AC4" w:rsidRPr="00762D4D" w:rsidRDefault="004D7AC4" w:rsidP="009F5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Pr="00762D4D" w:rsidRDefault="00926BEE" w:rsidP="00926B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в </w:t>
      </w:r>
      <w:r w:rsidRPr="00762D4D">
        <w:rPr>
          <w:rFonts w:ascii="Times New Roman" w:hAnsi="Times New Roman" w:cs="Times New Roman"/>
          <w:b/>
          <w:sz w:val="28"/>
          <w:szCs w:val="28"/>
        </w:rPr>
        <w:t>2022 году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2D4D">
        <w:rPr>
          <w:rFonts w:ascii="Times New Roman" w:hAnsi="Times New Roman" w:cs="Times New Roman"/>
          <w:sz w:val="28"/>
          <w:szCs w:val="28"/>
        </w:rPr>
        <w:t>проводились</w:t>
      </w:r>
      <w:proofErr w:type="gramEnd"/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353B9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762D4D">
        <w:rPr>
          <w:rFonts w:ascii="Times New Roman" w:hAnsi="Times New Roman" w:cs="Times New Roman"/>
          <w:sz w:val="28"/>
          <w:szCs w:val="28"/>
        </w:rPr>
        <w:t xml:space="preserve">совместные торги, которые позволяют в </w:t>
      </w:r>
      <w:r w:rsidR="00353B94">
        <w:rPr>
          <w:rFonts w:ascii="Times New Roman" w:hAnsi="Times New Roman" w:cs="Times New Roman"/>
          <w:sz w:val="28"/>
          <w:szCs w:val="28"/>
        </w:rPr>
        <w:t xml:space="preserve">рамках одной закупочной процедуры </w:t>
      </w:r>
      <w:r w:rsidRPr="00762D4D">
        <w:rPr>
          <w:rFonts w:ascii="Times New Roman" w:hAnsi="Times New Roman" w:cs="Times New Roman"/>
          <w:sz w:val="28"/>
          <w:szCs w:val="28"/>
        </w:rPr>
        <w:t>объединить двух и более заказчиков для совместного приобретения одних и тех же товаров или услуг, тем самым осуществив не несколько, а только одну процедуру торгов</w:t>
      </w:r>
      <w:r w:rsidR="002B6DED">
        <w:rPr>
          <w:rFonts w:ascii="Times New Roman" w:hAnsi="Times New Roman" w:cs="Times New Roman"/>
          <w:sz w:val="28"/>
          <w:szCs w:val="28"/>
        </w:rPr>
        <w:t>.</w:t>
      </w:r>
    </w:p>
    <w:p w:rsidR="00926BEE" w:rsidRPr="00DF45B2" w:rsidRDefault="00926BEE" w:rsidP="00926BE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Из общего количества закупок, размещенных государственными заказчиками Курской области в </w:t>
      </w:r>
      <w:r w:rsidRPr="00762D4D">
        <w:rPr>
          <w:rFonts w:ascii="Times New Roman" w:hAnsi="Times New Roman" w:cs="Times New Roman"/>
          <w:b/>
          <w:sz w:val="28"/>
          <w:szCs w:val="28"/>
        </w:rPr>
        <w:t>2022 году</w:t>
      </w:r>
      <w:r w:rsidRPr="00762D4D">
        <w:rPr>
          <w:rFonts w:ascii="Times New Roman" w:hAnsi="Times New Roman" w:cs="Times New Roman"/>
          <w:sz w:val="28"/>
          <w:szCs w:val="28"/>
        </w:rPr>
        <w:t xml:space="preserve">, признаны несостоявшимися </w:t>
      </w:r>
      <w:r w:rsidRPr="00762D4D">
        <w:rPr>
          <w:rFonts w:ascii="Times New Roman" w:hAnsi="Times New Roman" w:cs="Times New Roman"/>
          <w:b/>
          <w:sz w:val="28"/>
          <w:szCs w:val="28"/>
        </w:rPr>
        <w:t>5</w:t>
      </w:r>
      <w:r w:rsidR="00DF45B2">
        <w:rPr>
          <w:rFonts w:ascii="Times New Roman" w:hAnsi="Times New Roman" w:cs="Times New Roman"/>
          <w:b/>
          <w:sz w:val="28"/>
          <w:szCs w:val="28"/>
        </w:rPr>
        <w:t> </w:t>
      </w:r>
      <w:r w:rsidRPr="00762D4D">
        <w:rPr>
          <w:rFonts w:ascii="Times New Roman" w:hAnsi="Times New Roman" w:cs="Times New Roman"/>
          <w:b/>
          <w:sz w:val="28"/>
          <w:szCs w:val="28"/>
        </w:rPr>
        <w:t>068</w:t>
      </w:r>
      <w:r w:rsidRPr="00762D4D">
        <w:rPr>
          <w:rFonts w:ascii="Times New Roman" w:hAnsi="Times New Roman" w:cs="Times New Roman"/>
          <w:sz w:val="28"/>
          <w:szCs w:val="28"/>
        </w:rPr>
        <w:t xml:space="preserve"> процедур, что составляет </w:t>
      </w:r>
      <w:r w:rsidRPr="00762D4D">
        <w:rPr>
          <w:rFonts w:ascii="Times New Roman" w:hAnsi="Times New Roman" w:cs="Times New Roman"/>
          <w:b/>
          <w:sz w:val="28"/>
          <w:szCs w:val="28"/>
        </w:rPr>
        <w:t>52,21 %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от общего количества размещенных извещений о проведении конкурент</w:t>
      </w:r>
      <w:r w:rsidR="005E1C23">
        <w:rPr>
          <w:rFonts w:ascii="Times New Roman" w:hAnsi="Times New Roman" w:cs="Times New Roman"/>
          <w:sz w:val="28"/>
          <w:szCs w:val="28"/>
        </w:rPr>
        <w:t>ных</w:t>
      </w:r>
      <w:r w:rsidRPr="00762D4D">
        <w:rPr>
          <w:rFonts w:ascii="Times New Roman" w:hAnsi="Times New Roman" w:cs="Times New Roman"/>
          <w:sz w:val="28"/>
          <w:szCs w:val="28"/>
        </w:rPr>
        <w:t xml:space="preserve"> процедур определения поставщика (подрядчика, исполнителя). Основной причиной признания процедуры закупки несостоявшейся является подача </w:t>
      </w:r>
      <w:r w:rsidR="00353B94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62D4D">
        <w:rPr>
          <w:rFonts w:ascii="Times New Roman" w:hAnsi="Times New Roman" w:cs="Times New Roman"/>
          <w:sz w:val="28"/>
          <w:szCs w:val="28"/>
        </w:rPr>
        <w:t xml:space="preserve">одной заявки для участия в процедуре закупки </w:t>
      </w:r>
      <w:r w:rsidRPr="001919D1">
        <w:rPr>
          <w:rFonts w:ascii="Times New Roman" w:hAnsi="Times New Roman" w:cs="Times New Roman"/>
          <w:sz w:val="28"/>
          <w:szCs w:val="28"/>
        </w:rPr>
        <w:t>(67,13</w:t>
      </w:r>
      <w:r w:rsidR="001919D1" w:rsidRPr="00DF45B2">
        <w:rPr>
          <w:rFonts w:ascii="Times New Roman" w:hAnsi="Times New Roman" w:cs="Times New Roman"/>
          <w:sz w:val="28"/>
          <w:szCs w:val="28"/>
        </w:rPr>
        <w:t>%)</w:t>
      </w:r>
      <w:r w:rsidR="005E1C23">
        <w:rPr>
          <w:rFonts w:ascii="Times New Roman" w:hAnsi="Times New Roman" w:cs="Times New Roman"/>
          <w:sz w:val="28"/>
          <w:szCs w:val="28"/>
        </w:rPr>
        <w:t xml:space="preserve"> </w:t>
      </w:r>
      <w:r w:rsidRPr="00DF45B2">
        <w:rPr>
          <w:rFonts w:ascii="Times New Roman" w:hAnsi="Times New Roman" w:cs="Times New Roman"/>
          <w:sz w:val="28"/>
          <w:szCs w:val="28"/>
        </w:rPr>
        <w:t>(показатель о</w:t>
      </w:r>
      <w:r w:rsidR="001919D1" w:rsidRPr="00DF45B2">
        <w:rPr>
          <w:rFonts w:ascii="Times New Roman" w:hAnsi="Times New Roman" w:cs="Times New Roman"/>
          <w:sz w:val="28"/>
          <w:szCs w:val="28"/>
        </w:rPr>
        <w:t>стался на уровне  прошлого года</w:t>
      </w:r>
      <w:r w:rsidR="00576120" w:rsidRPr="00DF45B2">
        <w:rPr>
          <w:rFonts w:ascii="Times New Roman" w:hAnsi="Times New Roman" w:cs="Times New Roman"/>
          <w:sz w:val="28"/>
          <w:szCs w:val="28"/>
        </w:rPr>
        <w:t>)</w:t>
      </w:r>
      <w:r w:rsidR="001919D1" w:rsidRPr="00DF45B2">
        <w:rPr>
          <w:rFonts w:ascii="Times New Roman" w:hAnsi="Times New Roman" w:cs="Times New Roman"/>
          <w:sz w:val="28"/>
          <w:szCs w:val="28"/>
        </w:rPr>
        <w:t>.</w:t>
      </w:r>
      <w:r w:rsidR="00B23AE8" w:rsidRPr="00DF4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EFD" w:rsidRDefault="00D27EFD" w:rsidP="00D27EF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2021 годом н</w:t>
      </w:r>
      <w:r w:rsidRPr="009612D2">
        <w:rPr>
          <w:rFonts w:ascii="Times New Roman" w:hAnsi="Times New Roman" w:cs="Times New Roman"/>
          <w:sz w:val="28"/>
          <w:szCs w:val="28"/>
        </w:rPr>
        <w:t xml:space="preserve">аблюдается </w:t>
      </w:r>
      <w:r>
        <w:rPr>
          <w:rFonts w:ascii="Times New Roman" w:hAnsi="Times New Roman" w:cs="Times New Roman"/>
          <w:sz w:val="28"/>
          <w:szCs w:val="28"/>
        </w:rPr>
        <w:t>увеличение</w:t>
      </w:r>
      <w:r w:rsidRPr="009612D2">
        <w:rPr>
          <w:rFonts w:ascii="Times New Roman" w:hAnsi="Times New Roman" w:cs="Times New Roman"/>
          <w:sz w:val="28"/>
          <w:szCs w:val="28"/>
        </w:rPr>
        <w:t xml:space="preserve"> количества и стоимостного объема несостоявшихся закупок с сохранением </w:t>
      </w:r>
      <w:proofErr w:type="gramStart"/>
      <w:r w:rsidRPr="009612D2">
        <w:rPr>
          <w:rFonts w:ascii="Times New Roman" w:hAnsi="Times New Roman" w:cs="Times New Roman"/>
          <w:sz w:val="28"/>
          <w:szCs w:val="28"/>
        </w:rPr>
        <w:t xml:space="preserve">соотношения причин признания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Pr="009612D2">
        <w:rPr>
          <w:rFonts w:ascii="Times New Roman" w:hAnsi="Times New Roman" w:cs="Times New Roman"/>
          <w:sz w:val="28"/>
          <w:szCs w:val="28"/>
        </w:rPr>
        <w:t>определений</w:t>
      </w:r>
      <w:proofErr w:type="gramEnd"/>
      <w:r w:rsidRPr="009612D2">
        <w:rPr>
          <w:rFonts w:ascii="Times New Roman" w:hAnsi="Times New Roman" w:cs="Times New Roman"/>
          <w:sz w:val="28"/>
          <w:szCs w:val="28"/>
        </w:rPr>
        <w:t xml:space="preserve"> поставщика (подрядчика, исполнителя) несостоявшимися: наиболее распространенной причиной остается подача единственной заявки на участие в закупке, наименее распространенной – признание заказчиком всех поданных заявок на участие в закупке </w:t>
      </w:r>
      <w:r>
        <w:rPr>
          <w:rFonts w:ascii="Times New Roman" w:hAnsi="Times New Roman" w:cs="Times New Roman"/>
          <w:sz w:val="28"/>
          <w:szCs w:val="28"/>
        </w:rPr>
        <w:t>не соответствующими</w:t>
      </w:r>
      <w:r w:rsidR="00AF1E99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требованиям.</w:t>
      </w:r>
    </w:p>
    <w:p w:rsidR="004118F1" w:rsidRPr="00762D4D" w:rsidRDefault="004118F1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31C7C" w:rsidRPr="00762D4D" w:rsidRDefault="004A429E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762D4D">
        <w:rPr>
          <w:rFonts w:ascii="Times New Roman" w:hAnsi="Times New Roman" w:cs="Times New Roman"/>
          <w:sz w:val="28"/>
          <w:szCs w:val="28"/>
        </w:rPr>
        <w:t xml:space="preserve"> Причины признания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Pr="00762D4D">
        <w:rPr>
          <w:rFonts w:ascii="Times New Roman" w:hAnsi="Times New Roman" w:cs="Times New Roman"/>
          <w:sz w:val="28"/>
          <w:szCs w:val="28"/>
        </w:rPr>
        <w:t xml:space="preserve">определения поставщика (подрядчика, исполнителя)  </w:t>
      </w:r>
      <w:proofErr w:type="gramStart"/>
      <w:r w:rsidRPr="00762D4D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0F25EA"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108" w:type="dxa"/>
        <w:tblLook w:val="04A0"/>
      </w:tblPr>
      <w:tblGrid>
        <w:gridCol w:w="3619"/>
        <w:gridCol w:w="1804"/>
        <w:gridCol w:w="1818"/>
        <w:gridCol w:w="1938"/>
      </w:tblGrid>
      <w:tr w:rsidR="000F25EA" w:rsidRPr="00762D4D" w:rsidTr="000F25EA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0F25EA" w:rsidRPr="00762D4D" w:rsidRDefault="000F25EA" w:rsidP="000F25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0F25EA" w:rsidRPr="00762D4D" w:rsidRDefault="000F25EA" w:rsidP="000F25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F25EA" w:rsidRPr="00762D4D" w:rsidRDefault="000F25EA" w:rsidP="000F25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0F25EA" w:rsidRPr="00762D4D" w:rsidRDefault="000F25EA" w:rsidP="000F25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процедур, %</w:t>
            </w:r>
          </w:p>
        </w:tc>
      </w:tr>
      <w:tr w:rsidR="000F25EA" w:rsidRPr="00762D4D" w:rsidTr="000F25EA">
        <w:trPr>
          <w:trHeight w:val="280"/>
        </w:trPr>
        <w:tc>
          <w:tcPr>
            <w:tcW w:w="4001" w:type="dxa"/>
            <w:vAlign w:val="center"/>
          </w:tcPr>
          <w:p w:rsidR="000F25EA" w:rsidRPr="00762D4D" w:rsidRDefault="000F25EA" w:rsidP="000F2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3402</w:t>
            </w:r>
          </w:p>
        </w:tc>
        <w:tc>
          <w:tcPr>
            <w:tcW w:w="1984" w:type="dxa"/>
            <w:vAlign w:val="center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18 515</w:t>
            </w:r>
            <w:r w:rsidRPr="00762D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091" w:type="dxa"/>
            <w:vAlign w:val="center"/>
          </w:tcPr>
          <w:p w:rsidR="000F25EA" w:rsidRPr="001919D1" w:rsidRDefault="00C14556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191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0F25EA" w:rsidRPr="00762D4D" w:rsidTr="000F25EA">
        <w:trPr>
          <w:trHeight w:val="280"/>
        </w:trPr>
        <w:tc>
          <w:tcPr>
            <w:tcW w:w="4001" w:type="dxa"/>
            <w:vAlign w:val="center"/>
          </w:tcPr>
          <w:p w:rsidR="000F25EA" w:rsidRPr="00762D4D" w:rsidRDefault="000F25EA" w:rsidP="000F2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1 411</w:t>
            </w:r>
          </w:p>
        </w:tc>
        <w:tc>
          <w:tcPr>
            <w:tcW w:w="1984" w:type="dxa"/>
            <w:vAlign w:val="center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62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014</w:t>
            </w:r>
            <w:r w:rsidRPr="00762D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091" w:type="dxa"/>
            <w:vAlign w:val="center"/>
          </w:tcPr>
          <w:p w:rsidR="000F25EA" w:rsidRPr="001919D1" w:rsidRDefault="00C14556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191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0F25EA" w:rsidRPr="00762D4D" w:rsidTr="000F25EA">
        <w:trPr>
          <w:trHeight w:val="280"/>
        </w:trPr>
        <w:tc>
          <w:tcPr>
            <w:tcW w:w="4001" w:type="dxa"/>
            <w:vAlign w:val="center"/>
          </w:tcPr>
          <w:p w:rsidR="000F25EA" w:rsidRPr="00762D4D" w:rsidRDefault="000F25EA" w:rsidP="000F2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984" w:type="dxa"/>
            <w:vAlign w:val="center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D4D">
              <w:rPr>
                <w:rFonts w:ascii="Times New Roman" w:hAnsi="Times New Roman" w:cs="Times New Roman"/>
                <w:sz w:val="24"/>
                <w:szCs w:val="24"/>
              </w:rPr>
              <w:t>576,25</w:t>
            </w:r>
          </w:p>
        </w:tc>
        <w:tc>
          <w:tcPr>
            <w:tcW w:w="2091" w:type="dxa"/>
            <w:vAlign w:val="center"/>
          </w:tcPr>
          <w:p w:rsidR="000F25EA" w:rsidRPr="001919D1" w:rsidRDefault="00C14556" w:rsidP="00C145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D1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0F25EA" w:rsidRPr="00762D4D" w:rsidTr="000F25EA">
        <w:trPr>
          <w:trHeight w:val="280"/>
        </w:trPr>
        <w:tc>
          <w:tcPr>
            <w:tcW w:w="4001" w:type="dxa"/>
            <w:vAlign w:val="center"/>
          </w:tcPr>
          <w:p w:rsidR="000F25EA" w:rsidRPr="00762D4D" w:rsidRDefault="000F25EA" w:rsidP="000F2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1953" w:type="dxa"/>
            <w:vAlign w:val="center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D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4" w:type="dxa"/>
            <w:vAlign w:val="center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sz w:val="24"/>
                <w:szCs w:val="24"/>
              </w:rPr>
              <w:t>72,87</w:t>
            </w:r>
          </w:p>
        </w:tc>
        <w:tc>
          <w:tcPr>
            <w:tcW w:w="2091" w:type="dxa"/>
            <w:vAlign w:val="center"/>
          </w:tcPr>
          <w:p w:rsidR="000F25EA" w:rsidRPr="001919D1" w:rsidRDefault="00C14556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D1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0F25EA" w:rsidRPr="00762D4D" w:rsidTr="000F25EA">
        <w:tc>
          <w:tcPr>
            <w:tcW w:w="4001" w:type="dxa"/>
            <w:vAlign w:val="center"/>
          </w:tcPr>
          <w:p w:rsidR="000F25EA" w:rsidRPr="00762D4D" w:rsidRDefault="000F25EA" w:rsidP="000F2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5 068</w:t>
            </w:r>
          </w:p>
        </w:tc>
        <w:tc>
          <w:tcPr>
            <w:tcW w:w="1984" w:type="dxa"/>
          </w:tcPr>
          <w:p w:rsidR="000F25EA" w:rsidRPr="00762D4D" w:rsidRDefault="00316924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D4D">
              <w:rPr>
                <w:rFonts w:ascii="Times New Roman" w:hAnsi="Times New Roman" w:cs="Times New Roman"/>
                <w:b/>
                <w:sz w:val="24"/>
                <w:szCs w:val="24"/>
              </w:rPr>
              <w:t>20 179,21</w:t>
            </w:r>
          </w:p>
        </w:tc>
        <w:tc>
          <w:tcPr>
            <w:tcW w:w="2091" w:type="dxa"/>
            <w:vAlign w:val="center"/>
          </w:tcPr>
          <w:p w:rsidR="000F25EA" w:rsidRPr="001919D1" w:rsidRDefault="000F25EA" w:rsidP="000F25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9D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A429E" w:rsidRPr="00762D4D" w:rsidRDefault="004A429E" w:rsidP="000F25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C76" w:rsidRPr="00762D4D" w:rsidRDefault="00BB1B74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FD1A02" w:rsidRPr="00762D4D">
        <w:rPr>
          <w:rFonts w:ascii="Times New Roman" w:hAnsi="Times New Roman" w:cs="Times New Roman"/>
          <w:sz w:val="28"/>
          <w:szCs w:val="28"/>
        </w:rPr>
        <w:t>20</w:t>
      </w:r>
      <w:r w:rsidR="000A28FC" w:rsidRPr="00762D4D">
        <w:rPr>
          <w:rFonts w:ascii="Times New Roman" w:hAnsi="Times New Roman" w:cs="Times New Roman"/>
          <w:sz w:val="28"/>
          <w:szCs w:val="28"/>
        </w:rPr>
        <w:t>2</w:t>
      </w:r>
      <w:r w:rsidR="00307266" w:rsidRPr="00762D4D">
        <w:rPr>
          <w:rFonts w:ascii="Times New Roman" w:hAnsi="Times New Roman" w:cs="Times New Roman"/>
          <w:sz w:val="28"/>
          <w:szCs w:val="28"/>
        </w:rPr>
        <w:t>2</w:t>
      </w:r>
      <w:r w:rsidRPr="00762D4D">
        <w:rPr>
          <w:rFonts w:ascii="Times New Roman" w:hAnsi="Times New Roman" w:cs="Times New Roman"/>
          <w:sz w:val="28"/>
          <w:szCs w:val="28"/>
        </w:rPr>
        <w:t xml:space="preserve"> год</w:t>
      </w:r>
      <w:r w:rsidR="00FD1A02" w:rsidRPr="00762D4D">
        <w:rPr>
          <w:rFonts w:ascii="Times New Roman" w:hAnsi="Times New Roman" w:cs="Times New Roman"/>
          <w:sz w:val="28"/>
          <w:szCs w:val="28"/>
        </w:rPr>
        <w:t>у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Pr="00762D4D">
        <w:rPr>
          <w:rFonts w:ascii="Times New Roman" w:hAnsi="Times New Roman" w:cs="Times New Roman"/>
          <w:b/>
          <w:sz w:val="28"/>
          <w:szCs w:val="28"/>
        </w:rPr>
        <w:t>по всем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объявленным государственными заказчиками Курской области </w:t>
      </w:r>
      <w:r w:rsidR="00FD1A02" w:rsidRPr="00762D4D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35647" w:rsidRPr="00762D4D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Pr="00762D4D">
        <w:rPr>
          <w:rFonts w:ascii="Times New Roman" w:hAnsi="Times New Roman" w:cs="Times New Roman"/>
          <w:sz w:val="28"/>
          <w:szCs w:val="28"/>
        </w:rPr>
        <w:t xml:space="preserve">было подано </w:t>
      </w:r>
      <w:r w:rsidR="00834C32" w:rsidRPr="00762D4D">
        <w:rPr>
          <w:rFonts w:ascii="Times New Roman" w:hAnsi="Times New Roman" w:cs="Times New Roman"/>
          <w:b/>
          <w:sz w:val="28"/>
          <w:szCs w:val="28"/>
        </w:rPr>
        <w:t>22</w:t>
      </w:r>
      <w:r w:rsidR="009612D2">
        <w:rPr>
          <w:rFonts w:ascii="Times New Roman" w:hAnsi="Times New Roman" w:cs="Times New Roman"/>
          <w:b/>
          <w:sz w:val="28"/>
          <w:szCs w:val="28"/>
        </w:rPr>
        <w:t> </w:t>
      </w:r>
      <w:r w:rsidR="00834C32" w:rsidRPr="00762D4D">
        <w:rPr>
          <w:rFonts w:ascii="Times New Roman" w:hAnsi="Times New Roman" w:cs="Times New Roman"/>
          <w:b/>
          <w:sz w:val="28"/>
          <w:szCs w:val="28"/>
        </w:rPr>
        <w:t>090</w:t>
      </w:r>
      <w:r w:rsidR="00524342" w:rsidRPr="00762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>заяв</w:t>
      </w:r>
      <w:r w:rsidR="006E5D82" w:rsidRPr="00762D4D">
        <w:rPr>
          <w:rFonts w:ascii="Times New Roman" w:hAnsi="Times New Roman" w:cs="Times New Roman"/>
          <w:b/>
          <w:sz w:val="28"/>
          <w:szCs w:val="28"/>
        </w:rPr>
        <w:t>о</w:t>
      </w:r>
      <w:r w:rsidR="00FD1A02" w:rsidRPr="00762D4D">
        <w:rPr>
          <w:rFonts w:ascii="Times New Roman" w:hAnsi="Times New Roman" w:cs="Times New Roman"/>
          <w:b/>
          <w:sz w:val="28"/>
          <w:szCs w:val="28"/>
        </w:rPr>
        <w:t>к</w:t>
      </w:r>
      <w:r w:rsidR="00382084" w:rsidRPr="00762D4D">
        <w:rPr>
          <w:rFonts w:ascii="Times New Roman" w:hAnsi="Times New Roman" w:cs="Times New Roman"/>
          <w:sz w:val="28"/>
          <w:szCs w:val="28"/>
        </w:rPr>
        <w:t xml:space="preserve">, из них допущено </w:t>
      </w:r>
      <w:r w:rsidR="00834C32" w:rsidRPr="00762D4D">
        <w:rPr>
          <w:rFonts w:ascii="Times New Roman" w:hAnsi="Times New Roman" w:cs="Times New Roman"/>
          <w:b/>
          <w:sz w:val="28"/>
          <w:szCs w:val="28"/>
        </w:rPr>
        <w:t>20 372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C23CF7" w:rsidRPr="00762D4D">
        <w:rPr>
          <w:rFonts w:ascii="Times New Roman" w:hAnsi="Times New Roman" w:cs="Times New Roman"/>
          <w:b/>
          <w:sz w:val="28"/>
          <w:szCs w:val="28"/>
        </w:rPr>
        <w:t>ок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34C32" w:rsidRPr="00762D4D">
        <w:rPr>
          <w:rFonts w:ascii="Times New Roman" w:hAnsi="Times New Roman" w:cs="Times New Roman"/>
          <w:b/>
          <w:sz w:val="28"/>
          <w:szCs w:val="28"/>
        </w:rPr>
        <w:t>92,22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%).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249" w:rsidRPr="00762D4D" w:rsidRDefault="00B709D0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процедур закупок, по которым подано </w:t>
      </w:r>
      <w:proofErr w:type="gramStart"/>
      <w:r w:rsidRPr="00762D4D">
        <w:rPr>
          <w:rFonts w:ascii="Times New Roman" w:hAnsi="Times New Roman" w:cs="Times New Roman"/>
          <w:sz w:val="28"/>
          <w:szCs w:val="28"/>
        </w:rPr>
        <w:t>более одной заявки</w:t>
      </w:r>
      <w:r w:rsidR="00AF1E99">
        <w:rPr>
          <w:rFonts w:ascii="Times New Roman" w:hAnsi="Times New Roman" w:cs="Times New Roman"/>
          <w:sz w:val="28"/>
          <w:szCs w:val="28"/>
        </w:rPr>
        <w:t>,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составило</w:t>
      </w:r>
      <w:proofErr w:type="gramEnd"/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834C32" w:rsidRPr="00762D4D">
        <w:rPr>
          <w:rFonts w:ascii="Times New Roman" w:hAnsi="Times New Roman" w:cs="Times New Roman"/>
          <w:sz w:val="28"/>
          <w:szCs w:val="28"/>
        </w:rPr>
        <w:t xml:space="preserve">4 703 </w:t>
      </w:r>
      <w:r w:rsidRPr="00762D4D">
        <w:rPr>
          <w:rFonts w:ascii="Times New Roman" w:hAnsi="Times New Roman" w:cs="Times New Roman"/>
          <w:sz w:val="28"/>
          <w:szCs w:val="28"/>
        </w:rPr>
        <w:t>шт.</w:t>
      </w:r>
      <w:r w:rsidR="00834C32" w:rsidRPr="00762D4D">
        <w:rPr>
          <w:rFonts w:ascii="Times New Roman" w:hAnsi="Times New Roman" w:cs="Times New Roman"/>
          <w:sz w:val="28"/>
          <w:szCs w:val="28"/>
        </w:rPr>
        <w:t xml:space="preserve"> (48,45</w:t>
      </w:r>
      <w:r w:rsidRPr="00762D4D">
        <w:rPr>
          <w:rFonts w:ascii="Times New Roman" w:hAnsi="Times New Roman" w:cs="Times New Roman"/>
          <w:sz w:val="28"/>
          <w:szCs w:val="28"/>
        </w:rPr>
        <w:t>% от общего числа размещенных конкурентных процедур).</w:t>
      </w:r>
      <w:r w:rsidR="00D04249"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9D0" w:rsidRPr="009F577B" w:rsidRDefault="00B709D0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 в 202</w:t>
      </w:r>
      <w:r w:rsidR="00FA0CD6" w:rsidRPr="00762D4D">
        <w:rPr>
          <w:rFonts w:ascii="Times New Roman" w:hAnsi="Times New Roman" w:cs="Times New Roman"/>
          <w:sz w:val="28"/>
          <w:szCs w:val="28"/>
        </w:rPr>
        <w:t>2</w:t>
      </w:r>
      <w:r w:rsidRPr="00762D4D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D04249" w:rsidRPr="00762D4D">
        <w:rPr>
          <w:rFonts w:ascii="Times New Roman" w:hAnsi="Times New Roman" w:cs="Times New Roman"/>
          <w:sz w:val="28"/>
          <w:szCs w:val="28"/>
        </w:rPr>
        <w:t>2</w:t>
      </w:r>
      <w:r w:rsidR="00FA0CD6" w:rsidRPr="00762D4D">
        <w:rPr>
          <w:rFonts w:ascii="Times New Roman" w:hAnsi="Times New Roman" w:cs="Times New Roman"/>
          <w:sz w:val="28"/>
          <w:szCs w:val="28"/>
        </w:rPr>
        <w:t xml:space="preserve">,71 </w:t>
      </w:r>
      <w:r w:rsidRPr="00762D4D">
        <w:rPr>
          <w:rFonts w:ascii="Times New Roman" w:hAnsi="Times New Roman" w:cs="Times New Roman"/>
          <w:sz w:val="28"/>
          <w:szCs w:val="28"/>
        </w:rPr>
        <w:t>заявки.</w:t>
      </w:r>
    </w:p>
    <w:p w:rsidR="00FC7B5D" w:rsidRDefault="00FC7B5D" w:rsidP="0092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BEE" w:rsidRPr="00812C76" w:rsidRDefault="00926BEE" w:rsidP="0092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 ЗАКАЗЧИКАМИ КУРСКОЙ ОБЛАСТИ </w:t>
      </w:r>
    </w:p>
    <w:p w:rsidR="00926BEE" w:rsidRDefault="00926BEE" w:rsidP="00926BEE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926BE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C76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Pr="00926BEE">
        <w:rPr>
          <w:rFonts w:ascii="Times New Roman" w:hAnsi="Times New Roman" w:cs="Times New Roman"/>
          <w:b/>
          <w:sz w:val="28"/>
          <w:szCs w:val="28"/>
        </w:rPr>
        <w:t>2022 году</w:t>
      </w:r>
      <w:r w:rsidRPr="00812C76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985D45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419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C76">
        <w:rPr>
          <w:rFonts w:ascii="Times New Roman" w:hAnsi="Times New Roman" w:cs="Times New Roman"/>
          <w:sz w:val="28"/>
          <w:szCs w:val="28"/>
        </w:rPr>
        <w:t xml:space="preserve">контрактов </w:t>
      </w:r>
      <w:r>
        <w:rPr>
          <w:rFonts w:ascii="Times New Roman" w:hAnsi="Times New Roman" w:cs="Times New Roman"/>
          <w:sz w:val="28"/>
          <w:szCs w:val="28"/>
        </w:rPr>
        <w:t xml:space="preserve">общим </w:t>
      </w:r>
      <w:r w:rsidR="00FC7B5D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C76">
        <w:rPr>
          <w:rFonts w:ascii="Times New Roman" w:hAnsi="Times New Roman" w:cs="Times New Roman"/>
          <w:sz w:val="28"/>
          <w:szCs w:val="28"/>
        </w:rPr>
        <w:t xml:space="preserve">бъемом </w:t>
      </w:r>
      <w:r>
        <w:rPr>
          <w:rFonts w:ascii="Times New Roman" w:hAnsi="Times New Roman" w:cs="Times New Roman"/>
          <w:b/>
          <w:sz w:val="28"/>
          <w:szCs w:val="28"/>
        </w:rPr>
        <w:t>55 262,94</w:t>
      </w:r>
      <w:r w:rsidRPr="00E6037F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985D45">
        <w:rPr>
          <w:rFonts w:ascii="Times New Roman" w:hAnsi="Times New Roman" w:cs="Times New Roman"/>
          <w:b/>
          <w:sz w:val="28"/>
          <w:szCs w:val="28"/>
        </w:rPr>
        <w:t>.,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8D792C">
        <w:rPr>
          <w:rFonts w:ascii="Times New Roman" w:hAnsi="Times New Roman" w:cs="Times New Roman"/>
          <w:b/>
          <w:sz w:val="28"/>
          <w:szCs w:val="24"/>
        </w:rPr>
        <w:t>5 072</w:t>
      </w:r>
      <w:r w:rsidRPr="00730A80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1E99">
        <w:rPr>
          <w:rFonts w:ascii="Times New Roman" w:hAnsi="Times New Roman" w:cs="Times New Roman"/>
          <w:sz w:val="28"/>
          <w:szCs w:val="28"/>
        </w:rPr>
        <w:t xml:space="preserve"> общей суммарной стоимостью</w:t>
      </w:r>
      <w:r w:rsidRPr="00290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29 632,51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млн. руб.</w:t>
      </w:r>
      <w:r w:rsidRPr="00290B97">
        <w:rPr>
          <w:rFonts w:ascii="Times New Roman" w:hAnsi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90B97">
        <w:rPr>
          <w:rFonts w:ascii="Times New Roman" w:hAnsi="Times New Roman" w:cs="Times New Roman"/>
          <w:sz w:val="28"/>
          <w:szCs w:val="28"/>
        </w:rPr>
        <w:t xml:space="preserve"> с единственным поставщиком (подрядчиком, исполнителем) (в </w:t>
      </w:r>
      <w:r w:rsidR="00E91FFC">
        <w:rPr>
          <w:rFonts w:ascii="Times New Roman" w:hAnsi="Times New Roman" w:cs="Times New Roman"/>
          <w:sz w:val="28"/>
          <w:szCs w:val="28"/>
        </w:rPr>
        <w:t xml:space="preserve">их числе </w:t>
      </w:r>
      <w:r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2 471</w:t>
      </w:r>
      <w:r>
        <w:rPr>
          <w:rFonts w:ascii="Times New Roman" w:hAnsi="Times New Roman" w:cs="Times New Roman"/>
          <w:sz w:val="28"/>
          <w:szCs w:val="28"/>
        </w:rPr>
        <w:t xml:space="preserve"> контракт на сумму </w:t>
      </w:r>
      <w:r w:rsidRPr="008D792C">
        <w:rPr>
          <w:rFonts w:ascii="Times New Roman" w:hAnsi="Times New Roman" w:cs="Times New Roman"/>
          <w:b/>
          <w:sz w:val="28"/>
          <w:szCs w:val="28"/>
        </w:rPr>
        <w:t>393,51 млн. руб</w:t>
      </w:r>
      <w:r w:rsidR="009612D2">
        <w:rPr>
          <w:rFonts w:ascii="Times New Roman" w:hAnsi="Times New Roman" w:cs="Times New Roman"/>
          <w:b/>
          <w:sz w:val="28"/>
          <w:szCs w:val="28"/>
        </w:rPr>
        <w:t>.</w:t>
      </w:r>
      <w:r w:rsidR="00E91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91FFC" w:rsidRPr="00E91FFC">
        <w:rPr>
          <w:rFonts w:ascii="Times New Roman" w:hAnsi="Times New Roman" w:cs="Times New Roman"/>
          <w:sz w:val="28"/>
          <w:szCs w:val="28"/>
        </w:rPr>
        <w:t>заключенны</w:t>
      </w:r>
      <w:r w:rsidR="00E91FFC">
        <w:rPr>
          <w:rFonts w:ascii="Times New Roman" w:hAnsi="Times New Roman" w:cs="Times New Roman"/>
          <w:sz w:val="28"/>
          <w:szCs w:val="28"/>
        </w:rPr>
        <w:t>й</w:t>
      </w:r>
      <w:r w:rsidR="00E91FFC" w:rsidRPr="00E91FFC">
        <w:rPr>
          <w:rFonts w:ascii="Times New Roman" w:hAnsi="Times New Roman" w:cs="Times New Roman"/>
          <w:sz w:val="28"/>
          <w:szCs w:val="28"/>
        </w:rPr>
        <w:t xml:space="preserve"> </w:t>
      </w:r>
      <w:r w:rsidR="00E91FFC" w:rsidRPr="00290B97">
        <w:rPr>
          <w:rFonts w:ascii="Times New Roman" w:hAnsi="Times New Roman" w:cs="Times New Roman"/>
          <w:sz w:val="28"/>
          <w:szCs w:val="28"/>
        </w:rPr>
        <w:t>с использованием модуля «Малые закупки»</w:t>
      </w:r>
      <w:r w:rsidRPr="00290B97">
        <w:rPr>
          <w:rFonts w:ascii="Times New Roman" w:hAnsi="Times New Roman" w:cs="Times New Roman"/>
          <w:sz w:val="28"/>
          <w:szCs w:val="28"/>
        </w:rPr>
        <w:t xml:space="preserve">), </w:t>
      </w:r>
      <w:r w:rsidRPr="008D792C">
        <w:rPr>
          <w:rFonts w:ascii="Times New Roman" w:hAnsi="Times New Roman" w:cs="Times New Roman"/>
          <w:b/>
          <w:sz w:val="28"/>
          <w:szCs w:val="28"/>
        </w:rPr>
        <w:t>3 750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90B97">
        <w:rPr>
          <w:rFonts w:ascii="Times New Roman" w:hAnsi="Times New Roman" w:cs="Times New Roman"/>
          <w:sz w:val="28"/>
          <w:szCs w:val="28"/>
        </w:rPr>
        <w:t xml:space="preserve"> общим</w:t>
      </w:r>
      <w:r w:rsidR="00FC7B5D">
        <w:rPr>
          <w:rFonts w:ascii="Times New Roman" w:hAnsi="Times New Roman" w:cs="Times New Roman"/>
          <w:sz w:val="28"/>
          <w:szCs w:val="28"/>
        </w:rPr>
        <w:t xml:space="preserve"> стоимостным </w:t>
      </w:r>
      <w:r w:rsidRPr="00290B97">
        <w:rPr>
          <w:rFonts w:ascii="Times New Roman" w:hAnsi="Times New Roman" w:cs="Times New Roman"/>
          <w:sz w:val="28"/>
          <w:szCs w:val="28"/>
        </w:rPr>
        <w:t xml:space="preserve"> объемом </w:t>
      </w:r>
      <w:r w:rsidRPr="008D792C">
        <w:rPr>
          <w:rFonts w:ascii="Times New Roman" w:hAnsi="Times New Roman" w:cs="Times New Roman"/>
          <w:b/>
          <w:sz w:val="28"/>
          <w:szCs w:val="28"/>
        </w:rPr>
        <w:t>17 505,95 млн. руб</w:t>
      </w:r>
      <w:r w:rsidRPr="00290B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0B97">
        <w:rPr>
          <w:rFonts w:ascii="Times New Roman" w:hAnsi="Times New Roman" w:cs="Times New Roman"/>
          <w:sz w:val="28"/>
          <w:szCs w:val="28"/>
        </w:rPr>
        <w:t>заключены</w:t>
      </w:r>
      <w:proofErr w:type="gramEnd"/>
      <w:r w:rsidRPr="00290B97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</w:p>
    <w:p w:rsidR="00926BEE" w:rsidRPr="00812C76" w:rsidRDefault="00926BEE" w:rsidP="00926BE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926BE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812C76">
        <w:rPr>
          <w:rFonts w:ascii="Times New Roman" w:hAnsi="Times New Roman" w:cs="Times New Roman"/>
          <w:sz w:val="28"/>
          <w:szCs w:val="28"/>
        </w:rPr>
        <w:t> Количество и объем заключенных контрактов государственными заказчиками Курской области.</w:t>
      </w:r>
    </w:p>
    <w:p w:rsidR="00926BEE" w:rsidRPr="00812C76" w:rsidRDefault="00926BEE" w:rsidP="00926BE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80"/>
        <w:gridCol w:w="2507"/>
        <w:gridCol w:w="2100"/>
      </w:tblGrid>
      <w:tr w:rsidR="00926BEE" w:rsidRPr="00290B97" w:rsidTr="00926BEE">
        <w:trPr>
          <w:trHeight w:val="515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926BEE" w:rsidRPr="00B76FE6" w:rsidRDefault="00926BEE" w:rsidP="0092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926BEE" w:rsidRPr="00B76FE6" w:rsidRDefault="00926BEE" w:rsidP="0092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26BEE" w:rsidRPr="00290B97" w:rsidTr="00926BEE">
        <w:trPr>
          <w:trHeight w:val="802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926BEE" w:rsidRPr="00B76FE6" w:rsidRDefault="00926BEE" w:rsidP="0092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926BEE" w:rsidRPr="00B76FE6" w:rsidRDefault="00926BEE" w:rsidP="0092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926BEE" w:rsidRPr="00B76FE6" w:rsidRDefault="00926BEE" w:rsidP="0092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926BEE" w:rsidRPr="00290B97" w:rsidTr="00926BEE">
        <w:trPr>
          <w:trHeight w:val="512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7 698</w:t>
            </w:r>
          </w:p>
        </w:tc>
        <w:tc>
          <w:tcPr>
            <w:tcW w:w="2232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2 734,95</w:t>
            </w:r>
          </w:p>
        </w:tc>
      </w:tr>
      <w:tr w:rsidR="00926BEE" w:rsidRPr="00290B97" w:rsidTr="00926BEE">
        <w:trPr>
          <w:trHeight w:val="466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3 405</w:t>
            </w:r>
          </w:p>
        </w:tc>
        <w:tc>
          <w:tcPr>
            <w:tcW w:w="2232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10 206</w:t>
            </w: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,2</w:t>
            </w:r>
          </w:p>
        </w:tc>
      </w:tr>
      <w:tr w:rsidR="00926BEE" w:rsidRPr="00290B97" w:rsidTr="00926BEE">
        <w:trPr>
          <w:trHeight w:val="486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2232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12 647</w:t>
            </w: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926BEE" w:rsidRPr="00290B97" w:rsidTr="00926BEE">
        <w:trPr>
          <w:trHeight w:val="480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117</w:t>
            </w:r>
          </w:p>
        </w:tc>
        <w:tc>
          <w:tcPr>
            <w:tcW w:w="2232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6 737,42</w:t>
            </w:r>
          </w:p>
        </w:tc>
      </w:tr>
      <w:tr w:rsidR="00926BEE" w:rsidRPr="00290B97" w:rsidTr="00926BEE">
        <w:trPr>
          <w:trHeight w:val="417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</w:p>
        </w:tc>
        <w:tc>
          <w:tcPr>
            <w:tcW w:w="2232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238,01</w:t>
            </w:r>
          </w:p>
        </w:tc>
      </w:tr>
      <w:tr w:rsidR="00926BEE" w:rsidRPr="00290B97" w:rsidTr="00926BEE">
        <w:trPr>
          <w:trHeight w:val="422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226</w:t>
            </w:r>
          </w:p>
        </w:tc>
        <w:tc>
          <w:tcPr>
            <w:tcW w:w="2232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158,61</w:t>
            </w:r>
          </w:p>
        </w:tc>
      </w:tr>
      <w:tr w:rsidR="00926BEE" w:rsidRPr="00290B97" w:rsidTr="00926BEE">
        <w:trPr>
          <w:trHeight w:val="422"/>
        </w:trPr>
        <w:tc>
          <w:tcPr>
            <w:tcW w:w="5211" w:type="dxa"/>
          </w:tcPr>
          <w:p w:rsidR="00926BEE" w:rsidRPr="00B76FE6" w:rsidRDefault="00926BEE" w:rsidP="00926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926BEE" w:rsidRDefault="00926BEE" w:rsidP="00926B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926BEE" w:rsidRDefault="00926BEE" w:rsidP="00926B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10,21</w:t>
            </w:r>
          </w:p>
        </w:tc>
      </w:tr>
      <w:tr w:rsidR="00926BEE" w:rsidRPr="00290B97" w:rsidTr="00926BEE">
        <w:trPr>
          <w:trHeight w:val="422"/>
        </w:trPr>
        <w:tc>
          <w:tcPr>
            <w:tcW w:w="5211" w:type="dxa"/>
          </w:tcPr>
          <w:p w:rsidR="00926BEE" w:rsidRPr="00B76FE6" w:rsidRDefault="00926BEE" w:rsidP="00926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26BEE" w:rsidRPr="000B3867" w:rsidRDefault="00926BEE" w:rsidP="00926B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86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926BEE" w:rsidRPr="000B3867" w:rsidRDefault="00926BEE" w:rsidP="00926B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867">
              <w:rPr>
                <w:rFonts w:ascii="Times New Roman" w:hAnsi="Times New Roman" w:cs="Times New Roman"/>
                <w:i/>
                <w:sz w:val="24"/>
                <w:szCs w:val="24"/>
              </w:rPr>
              <w:t>10,21</w:t>
            </w:r>
          </w:p>
        </w:tc>
      </w:tr>
      <w:tr w:rsidR="00926BEE" w:rsidRPr="00290B97" w:rsidTr="00926BEE">
        <w:trPr>
          <w:trHeight w:val="824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926BEE" w:rsidRPr="00157F71" w:rsidRDefault="00926BEE" w:rsidP="0092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F71">
              <w:rPr>
                <w:rFonts w:ascii="Times New Roman" w:hAnsi="Times New Roman" w:cs="Times New Roman"/>
                <w:b/>
                <w:sz w:val="24"/>
                <w:szCs w:val="24"/>
              </w:rPr>
              <w:t>5 072</w:t>
            </w:r>
          </w:p>
        </w:tc>
        <w:tc>
          <w:tcPr>
            <w:tcW w:w="2232" w:type="dxa"/>
            <w:vAlign w:val="center"/>
          </w:tcPr>
          <w:p w:rsidR="00926BEE" w:rsidRPr="00E6037F" w:rsidRDefault="00926BEE" w:rsidP="0092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F71">
              <w:rPr>
                <w:rFonts w:ascii="Times New Roman" w:hAnsi="Times New Roman" w:cs="Times New Roman"/>
                <w:b/>
                <w:sz w:val="24"/>
                <w:szCs w:val="24"/>
              </w:rPr>
              <w:t>29 632,51</w:t>
            </w:r>
          </w:p>
        </w:tc>
      </w:tr>
      <w:tr w:rsidR="00926BEE" w:rsidRPr="00290B97" w:rsidTr="00926BEE">
        <w:trPr>
          <w:trHeight w:val="836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232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Pr="00B76F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26BEE" w:rsidRPr="00290B97" w:rsidTr="00926BEE">
        <w:trPr>
          <w:trHeight w:val="423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694" w:type="dxa"/>
            <w:vAlign w:val="center"/>
          </w:tcPr>
          <w:p w:rsidR="00926BEE" w:rsidRPr="00E6037F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37F">
              <w:rPr>
                <w:rFonts w:ascii="Times New Roman" w:hAnsi="Times New Roman" w:cs="Times New Roman"/>
                <w:b/>
                <w:sz w:val="24"/>
                <w:szCs w:val="24"/>
              </w:rPr>
              <w:t>13 4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32" w:type="dxa"/>
            <w:vAlign w:val="center"/>
          </w:tcPr>
          <w:p w:rsidR="00926BEE" w:rsidRPr="00E6037F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55 262,94</w:t>
            </w:r>
          </w:p>
        </w:tc>
      </w:tr>
      <w:tr w:rsidR="00926BEE" w:rsidRPr="00290B97" w:rsidTr="00926BEE">
        <w:trPr>
          <w:trHeight w:val="841"/>
        </w:trPr>
        <w:tc>
          <w:tcPr>
            <w:tcW w:w="5211" w:type="dxa"/>
          </w:tcPr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926BEE" w:rsidRPr="00B76FE6" w:rsidRDefault="00926BEE" w:rsidP="00926BE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76F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750</w:t>
            </w:r>
          </w:p>
        </w:tc>
        <w:tc>
          <w:tcPr>
            <w:tcW w:w="2232" w:type="dxa"/>
            <w:vAlign w:val="center"/>
          </w:tcPr>
          <w:p w:rsidR="00926BEE" w:rsidRPr="00B76FE6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17 505,95</w:t>
            </w:r>
          </w:p>
        </w:tc>
      </w:tr>
    </w:tbl>
    <w:p w:rsidR="00926BEE" w:rsidRDefault="00926BEE" w:rsidP="00926BEE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C7B5D" w:rsidRPr="00FC7B5D" w:rsidRDefault="00FC7B5D" w:rsidP="00FC7B5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7B5D">
        <w:rPr>
          <w:rFonts w:ascii="Times New Roman" w:hAnsi="Times New Roman" w:cs="Times New Roman"/>
          <w:sz w:val="28"/>
          <w:szCs w:val="28"/>
        </w:rPr>
        <w:t>тношение количества контрактов</w:t>
      </w:r>
      <w:r w:rsidR="006F1871"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</w:t>
      </w:r>
      <w:r w:rsidR="006F1871" w:rsidRPr="00FC7B5D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6F1871">
        <w:rPr>
          <w:rFonts w:ascii="Times New Roman" w:hAnsi="Times New Roman" w:cs="Times New Roman"/>
          <w:sz w:val="28"/>
          <w:szCs w:val="28"/>
        </w:rPr>
        <w:t>в соответствии с</w:t>
      </w:r>
      <w:r w:rsidR="006F1871" w:rsidRPr="00FC7B5D">
        <w:rPr>
          <w:rFonts w:ascii="Times New Roman" w:hAnsi="Times New Roman" w:cs="Times New Roman"/>
          <w:sz w:val="28"/>
          <w:szCs w:val="28"/>
        </w:rPr>
        <w:t xml:space="preserve"> п.25 ч.1 ст.93 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>Федеральн</w:t>
      </w:r>
      <w:r w:rsidR="006F1871">
        <w:rPr>
          <w:rFonts w:ascii="Times New Roman" w:hAnsi="Times New Roman"/>
          <w:color w:val="000000"/>
          <w:sz w:val="28"/>
          <w:szCs w:val="28"/>
        </w:rPr>
        <w:t>ого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F1871">
        <w:rPr>
          <w:rFonts w:ascii="Times New Roman" w:hAnsi="Times New Roman"/>
          <w:color w:val="000000"/>
          <w:sz w:val="28"/>
          <w:szCs w:val="28"/>
        </w:rPr>
        <w:t>а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 xml:space="preserve"> № 44-ФЗ</w:t>
      </w:r>
      <w:r w:rsidR="006F1871" w:rsidRPr="00FC7B5D">
        <w:rPr>
          <w:rFonts w:ascii="Times New Roman" w:hAnsi="Times New Roman" w:cs="Times New Roman"/>
          <w:sz w:val="28"/>
          <w:szCs w:val="28"/>
        </w:rPr>
        <w:t xml:space="preserve"> </w:t>
      </w:r>
      <w:r w:rsidRPr="00FC7B5D">
        <w:rPr>
          <w:rFonts w:ascii="Times New Roman" w:hAnsi="Times New Roman" w:cs="Times New Roman"/>
          <w:sz w:val="28"/>
          <w:szCs w:val="28"/>
        </w:rPr>
        <w:t xml:space="preserve">по причине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Pr="00FC7B5D">
        <w:rPr>
          <w:rFonts w:ascii="Times New Roman" w:hAnsi="Times New Roman" w:cs="Times New Roman"/>
          <w:sz w:val="28"/>
          <w:szCs w:val="28"/>
        </w:rPr>
        <w:t>несостоявши</w:t>
      </w:r>
      <w:r w:rsidR="00AF1E99">
        <w:rPr>
          <w:rFonts w:ascii="Times New Roman" w:hAnsi="Times New Roman" w:cs="Times New Roman"/>
          <w:sz w:val="28"/>
          <w:szCs w:val="28"/>
        </w:rPr>
        <w:t>ми</w:t>
      </w:r>
      <w:r w:rsidRPr="00FC7B5D">
        <w:rPr>
          <w:rFonts w:ascii="Times New Roman" w:hAnsi="Times New Roman" w:cs="Times New Roman"/>
          <w:sz w:val="28"/>
          <w:szCs w:val="28"/>
        </w:rPr>
        <w:t xml:space="preserve">ся процедур закупок </w:t>
      </w:r>
      <w:r w:rsidR="006F1871">
        <w:rPr>
          <w:rFonts w:ascii="Times New Roman" w:hAnsi="Times New Roman" w:cs="Times New Roman"/>
          <w:sz w:val="28"/>
          <w:szCs w:val="28"/>
        </w:rPr>
        <w:t xml:space="preserve">(3750 шт.), </w:t>
      </w:r>
      <w:r w:rsidRPr="00FC7B5D">
        <w:rPr>
          <w:rFonts w:ascii="Times New Roman" w:hAnsi="Times New Roman" w:cs="Times New Roman"/>
          <w:sz w:val="28"/>
          <w:szCs w:val="28"/>
        </w:rPr>
        <w:t>к контрактам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заключенным по результатам торгов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652">
        <w:rPr>
          <w:rFonts w:ascii="Times New Roman" w:hAnsi="Times New Roman" w:cs="Times New Roman"/>
          <w:sz w:val="28"/>
          <w:szCs w:val="28"/>
        </w:rPr>
        <w:t>(</w:t>
      </w:r>
      <w:r w:rsidRPr="00FC7B5D">
        <w:rPr>
          <w:rFonts w:ascii="Times New Roman" w:hAnsi="Times New Roman" w:cs="Times New Roman"/>
          <w:sz w:val="28"/>
          <w:szCs w:val="28"/>
        </w:rPr>
        <w:t>8 347шт.</w:t>
      </w:r>
      <w:r w:rsidR="00D056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составляет 44,93%.</w:t>
      </w:r>
    </w:p>
    <w:p w:rsidR="00FC7B5D" w:rsidRPr="00FC7B5D" w:rsidRDefault="00FC7B5D" w:rsidP="00FC7B5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C7B5D">
        <w:rPr>
          <w:rFonts w:ascii="Times New Roman" w:hAnsi="Times New Roman" w:cs="Times New Roman"/>
          <w:sz w:val="28"/>
          <w:szCs w:val="28"/>
        </w:rPr>
        <w:t xml:space="preserve">Отношение </w:t>
      </w:r>
      <w:r>
        <w:rPr>
          <w:rFonts w:ascii="Times New Roman" w:hAnsi="Times New Roman" w:cs="Times New Roman"/>
          <w:sz w:val="28"/>
          <w:szCs w:val="28"/>
        </w:rPr>
        <w:t xml:space="preserve">стоимостного </w:t>
      </w:r>
      <w:r w:rsidRPr="00FC7B5D">
        <w:rPr>
          <w:rFonts w:ascii="Times New Roman" w:hAnsi="Times New Roman" w:cs="Times New Roman"/>
          <w:sz w:val="28"/>
          <w:szCs w:val="28"/>
        </w:rPr>
        <w:t>объема контрактов, заключенных</w:t>
      </w:r>
      <w:r w:rsidR="006F1871" w:rsidRPr="006F1871">
        <w:rPr>
          <w:rFonts w:ascii="Times New Roman" w:hAnsi="Times New Roman" w:cs="Times New Roman"/>
          <w:sz w:val="28"/>
          <w:szCs w:val="28"/>
        </w:rPr>
        <w:t xml:space="preserve"> </w:t>
      </w:r>
      <w:r w:rsidR="006F1871">
        <w:rPr>
          <w:rFonts w:ascii="Times New Roman" w:hAnsi="Times New Roman" w:cs="Times New Roman"/>
          <w:sz w:val="28"/>
          <w:szCs w:val="28"/>
        </w:rPr>
        <w:t>в соответствии с</w:t>
      </w:r>
      <w:r w:rsidR="006F1871" w:rsidRPr="00FC7B5D">
        <w:rPr>
          <w:rFonts w:ascii="Times New Roman" w:hAnsi="Times New Roman" w:cs="Times New Roman"/>
          <w:sz w:val="28"/>
          <w:szCs w:val="28"/>
        </w:rPr>
        <w:t xml:space="preserve"> п.25 ч.1 ст.93 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>Федеральн</w:t>
      </w:r>
      <w:r w:rsidR="006F1871">
        <w:rPr>
          <w:rFonts w:ascii="Times New Roman" w:hAnsi="Times New Roman"/>
          <w:color w:val="000000"/>
          <w:sz w:val="28"/>
          <w:szCs w:val="28"/>
        </w:rPr>
        <w:t>ого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F1871">
        <w:rPr>
          <w:rFonts w:ascii="Times New Roman" w:hAnsi="Times New Roman"/>
          <w:color w:val="000000"/>
          <w:sz w:val="28"/>
          <w:szCs w:val="28"/>
        </w:rPr>
        <w:t>а</w:t>
      </w:r>
      <w:r w:rsidR="006F1871" w:rsidRPr="009F577B">
        <w:rPr>
          <w:rFonts w:ascii="Times New Roman" w:hAnsi="Times New Roman"/>
          <w:color w:val="000000"/>
          <w:sz w:val="28"/>
          <w:szCs w:val="28"/>
        </w:rPr>
        <w:t xml:space="preserve"> № 44-ФЗ</w:t>
      </w:r>
      <w:r w:rsidRPr="00FC7B5D">
        <w:rPr>
          <w:rFonts w:ascii="Times New Roman" w:hAnsi="Times New Roman" w:cs="Times New Roman"/>
          <w:sz w:val="28"/>
          <w:szCs w:val="28"/>
        </w:rPr>
        <w:t xml:space="preserve"> по причине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Pr="00FC7B5D">
        <w:rPr>
          <w:rFonts w:ascii="Times New Roman" w:hAnsi="Times New Roman" w:cs="Times New Roman"/>
          <w:sz w:val="28"/>
          <w:szCs w:val="28"/>
        </w:rPr>
        <w:t>несостоявши</w:t>
      </w:r>
      <w:r w:rsidR="00AF1E9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 процедур</w:t>
      </w:r>
      <w:r w:rsidRPr="00FC7B5D">
        <w:rPr>
          <w:rFonts w:ascii="Times New Roman" w:hAnsi="Times New Roman" w:cs="Times New Roman"/>
          <w:sz w:val="28"/>
          <w:szCs w:val="28"/>
        </w:rPr>
        <w:t xml:space="preserve"> </w:t>
      </w:r>
      <w:r w:rsidRPr="006F1871">
        <w:rPr>
          <w:rFonts w:ascii="Times New Roman" w:hAnsi="Times New Roman"/>
          <w:color w:val="000000"/>
          <w:sz w:val="28"/>
          <w:szCs w:val="28"/>
        </w:rPr>
        <w:t xml:space="preserve">закупок </w:t>
      </w:r>
      <w:r w:rsidR="006F1871" w:rsidRPr="006F1871">
        <w:rPr>
          <w:rFonts w:ascii="Times New Roman" w:hAnsi="Times New Roman"/>
          <w:color w:val="000000"/>
          <w:sz w:val="28"/>
          <w:szCs w:val="28"/>
        </w:rPr>
        <w:t>(17 505,95 млн</w:t>
      </w:r>
      <w:proofErr w:type="gramStart"/>
      <w:r w:rsidR="006F1871" w:rsidRPr="006F1871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="006F1871" w:rsidRPr="006F1871">
        <w:rPr>
          <w:rFonts w:ascii="Times New Roman" w:hAnsi="Times New Roman"/>
          <w:color w:val="000000"/>
          <w:sz w:val="28"/>
          <w:szCs w:val="28"/>
        </w:rPr>
        <w:t>уб.)</w:t>
      </w:r>
      <w:r w:rsidRPr="006F1871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FC7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стоимостному </w:t>
      </w:r>
      <w:r w:rsidRPr="00FC7B5D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C7B5D">
        <w:rPr>
          <w:rFonts w:ascii="Times New Roman" w:hAnsi="Times New Roman" w:cs="Times New Roman"/>
          <w:sz w:val="28"/>
          <w:szCs w:val="28"/>
        </w:rPr>
        <w:t xml:space="preserve"> контрактов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заключенным по результатам торгов</w:t>
      </w:r>
      <w:r w:rsidR="00D05652">
        <w:rPr>
          <w:rFonts w:ascii="Times New Roman" w:hAnsi="Times New Roman" w:cs="Times New Roman"/>
          <w:sz w:val="28"/>
          <w:szCs w:val="28"/>
        </w:rPr>
        <w:t xml:space="preserve"> (</w:t>
      </w:r>
      <w:r w:rsidRPr="00FC7B5D">
        <w:rPr>
          <w:rFonts w:ascii="Times New Roman" w:hAnsi="Times New Roman" w:cs="Times New Roman"/>
          <w:sz w:val="28"/>
          <w:szCs w:val="28"/>
        </w:rPr>
        <w:t>25 630,43 млн. руб.</w:t>
      </w:r>
      <w:r w:rsidR="00D056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B5D">
        <w:rPr>
          <w:rFonts w:ascii="Times New Roman" w:hAnsi="Times New Roman" w:cs="Times New Roman"/>
          <w:sz w:val="28"/>
          <w:szCs w:val="28"/>
        </w:rPr>
        <w:t xml:space="preserve"> составляет 68,30%.</w:t>
      </w:r>
    </w:p>
    <w:p w:rsidR="00926BEE" w:rsidRPr="00926BEE" w:rsidRDefault="00926BEE" w:rsidP="00D05652">
      <w:pPr>
        <w:ind w:firstLine="680"/>
        <w:jc w:val="both"/>
        <w:rPr>
          <w:rFonts w:ascii="Times New Roman" w:hAnsi="Times New Roman" w:cs="Times New Roman"/>
          <w:sz w:val="14"/>
          <w:szCs w:val="28"/>
        </w:rPr>
      </w:pPr>
      <w:r w:rsidRPr="00926BEE">
        <w:rPr>
          <w:rFonts w:ascii="Times New Roman" w:hAnsi="Times New Roman" w:cs="Times New Roman"/>
          <w:sz w:val="28"/>
          <w:szCs w:val="28"/>
        </w:rPr>
        <w:t>В сравнении с 2021 годом, на основании данных, полученных из ЕИС, в 2022 году количество заключенных контрактов государственными заказчиками Курской области у</w:t>
      </w:r>
      <w:r w:rsidR="008D792C">
        <w:rPr>
          <w:rFonts w:ascii="Times New Roman" w:hAnsi="Times New Roman" w:cs="Times New Roman"/>
          <w:sz w:val="28"/>
          <w:szCs w:val="28"/>
        </w:rPr>
        <w:t>меньшилось</w:t>
      </w:r>
      <w:r w:rsidRPr="00926BEE">
        <w:rPr>
          <w:rFonts w:ascii="Times New Roman" w:hAnsi="Times New Roman" w:cs="Times New Roman"/>
          <w:sz w:val="28"/>
          <w:szCs w:val="28"/>
        </w:rPr>
        <w:t xml:space="preserve"> на </w:t>
      </w:r>
      <w:r w:rsidRPr="008D792C">
        <w:rPr>
          <w:rFonts w:ascii="Times New Roman" w:hAnsi="Times New Roman" w:cs="Times New Roman"/>
          <w:b/>
          <w:sz w:val="28"/>
          <w:szCs w:val="28"/>
        </w:rPr>
        <w:t>1 971 шт.</w:t>
      </w:r>
      <w:r w:rsidRPr="00926BEE">
        <w:rPr>
          <w:rFonts w:ascii="Times New Roman" w:hAnsi="Times New Roman" w:cs="Times New Roman"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(12,8</w:t>
      </w:r>
      <w:r w:rsidR="008D792C" w:rsidRPr="008D792C">
        <w:rPr>
          <w:rFonts w:ascii="Times New Roman" w:hAnsi="Times New Roman" w:cs="Times New Roman"/>
          <w:b/>
          <w:sz w:val="28"/>
          <w:szCs w:val="28"/>
        </w:rPr>
        <w:t>1</w:t>
      </w:r>
      <w:r w:rsidRPr="008D792C">
        <w:rPr>
          <w:rFonts w:ascii="Times New Roman" w:hAnsi="Times New Roman" w:cs="Times New Roman"/>
          <w:b/>
          <w:sz w:val="28"/>
          <w:szCs w:val="28"/>
        </w:rPr>
        <w:t>%),</w:t>
      </w:r>
      <w:r w:rsidRPr="00926BEE">
        <w:rPr>
          <w:rFonts w:ascii="Times New Roman" w:hAnsi="Times New Roman" w:cs="Times New Roman"/>
          <w:sz w:val="28"/>
          <w:szCs w:val="28"/>
        </w:rPr>
        <w:t xml:space="preserve"> </w:t>
      </w:r>
      <w:r w:rsidR="00D05652">
        <w:rPr>
          <w:rFonts w:ascii="Times New Roman" w:hAnsi="Times New Roman" w:cs="Times New Roman"/>
          <w:sz w:val="28"/>
          <w:szCs w:val="28"/>
        </w:rPr>
        <w:t xml:space="preserve">стоимостный </w:t>
      </w:r>
      <w:r w:rsidRPr="00926BEE">
        <w:rPr>
          <w:rFonts w:ascii="Times New Roman" w:hAnsi="Times New Roman" w:cs="Times New Roman"/>
          <w:sz w:val="28"/>
          <w:szCs w:val="28"/>
        </w:rPr>
        <w:t xml:space="preserve">объем заключенных контрактов увеличился на </w:t>
      </w:r>
      <w:r w:rsidRPr="008D792C">
        <w:rPr>
          <w:rFonts w:ascii="Times New Roman" w:hAnsi="Times New Roman" w:cs="Times New Roman"/>
          <w:b/>
          <w:sz w:val="28"/>
          <w:szCs w:val="28"/>
        </w:rPr>
        <w:t>29</w:t>
      </w:r>
      <w:r w:rsidR="008D792C" w:rsidRPr="008D792C">
        <w:rPr>
          <w:rFonts w:ascii="Times New Roman" w:hAnsi="Times New Roman" w:cs="Times New Roman"/>
          <w:b/>
          <w:sz w:val="28"/>
          <w:szCs w:val="28"/>
        </w:rPr>
        <w:t> 573,95 млн. руб</w:t>
      </w:r>
      <w:r w:rsidR="008D792C">
        <w:rPr>
          <w:rFonts w:ascii="Times New Roman" w:hAnsi="Times New Roman" w:cs="Times New Roman"/>
          <w:sz w:val="28"/>
          <w:szCs w:val="28"/>
        </w:rPr>
        <w:t xml:space="preserve">. </w:t>
      </w:r>
      <w:r w:rsidR="008D792C" w:rsidRPr="008D792C">
        <w:rPr>
          <w:rFonts w:ascii="Times New Roman" w:hAnsi="Times New Roman" w:cs="Times New Roman"/>
          <w:b/>
          <w:sz w:val="28"/>
          <w:szCs w:val="28"/>
        </w:rPr>
        <w:t>(53,51</w:t>
      </w:r>
      <w:r w:rsidRPr="008D792C">
        <w:rPr>
          <w:rFonts w:ascii="Times New Roman" w:hAnsi="Times New Roman" w:cs="Times New Roman"/>
          <w:b/>
          <w:sz w:val="28"/>
          <w:szCs w:val="28"/>
        </w:rPr>
        <w:t>%).</w:t>
      </w:r>
      <w:r w:rsidR="005E3A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BEE" w:rsidRDefault="00926BEE" w:rsidP="00926BE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926B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A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0462" cy="2954105"/>
            <wp:effectExtent l="19050" t="0" r="10738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6BEE" w:rsidRDefault="00926BEE" w:rsidP="00926BE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Pr="008D792C" w:rsidRDefault="00926BEE" w:rsidP="00D0565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92C">
        <w:rPr>
          <w:rFonts w:ascii="Times New Roman" w:hAnsi="Times New Roman" w:cs="Times New Roman"/>
          <w:sz w:val="28"/>
          <w:szCs w:val="28"/>
        </w:rPr>
        <w:t xml:space="preserve">В 2022 году относительно 2021 года </w:t>
      </w:r>
      <w:r w:rsidRPr="00903F30">
        <w:rPr>
          <w:rFonts w:ascii="Times New Roman" w:hAnsi="Times New Roman" w:cs="Times New Roman"/>
          <w:b/>
          <w:sz w:val="28"/>
          <w:szCs w:val="28"/>
        </w:rPr>
        <w:t>уменьшилось</w:t>
      </w:r>
      <w:r w:rsidRPr="008D792C">
        <w:rPr>
          <w:rFonts w:ascii="Times New Roman" w:hAnsi="Times New Roman" w:cs="Times New Roman"/>
          <w:sz w:val="28"/>
          <w:szCs w:val="28"/>
        </w:rPr>
        <w:t xml:space="preserve"> количество контрактов малого объема, заключенных государственными заказчиками в </w:t>
      </w:r>
      <w:r w:rsidRPr="008D792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программном модуле «Малые закупки» в РИС «Торги Курской области» (в соответствии с пунктами 4, 5 части 1 статьи 93 Федерального закона  № 44-ФЗ) на </w:t>
      </w:r>
      <w:r w:rsidRPr="00903F30">
        <w:rPr>
          <w:rFonts w:ascii="Times New Roman" w:hAnsi="Times New Roman" w:cs="Times New Roman"/>
          <w:b/>
          <w:sz w:val="28"/>
          <w:szCs w:val="28"/>
        </w:rPr>
        <w:t>454 контракта</w:t>
      </w:r>
      <w:r w:rsidRPr="008D792C">
        <w:rPr>
          <w:rFonts w:ascii="Times New Roman" w:hAnsi="Times New Roman" w:cs="Times New Roman"/>
          <w:sz w:val="28"/>
          <w:szCs w:val="28"/>
        </w:rPr>
        <w:t xml:space="preserve"> (15,52%), </w:t>
      </w:r>
      <w:r w:rsidR="00AF1E99">
        <w:rPr>
          <w:rFonts w:ascii="Times New Roman" w:hAnsi="Times New Roman" w:cs="Times New Roman"/>
          <w:sz w:val="28"/>
          <w:szCs w:val="28"/>
        </w:rPr>
        <w:t xml:space="preserve">стоимостный </w:t>
      </w:r>
      <w:r w:rsidRPr="008D792C">
        <w:rPr>
          <w:rFonts w:ascii="Times New Roman" w:hAnsi="Times New Roman" w:cs="Times New Roman"/>
          <w:sz w:val="28"/>
          <w:szCs w:val="28"/>
        </w:rPr>
        <w:t>объем</w:t>
      </w:r>
      <w:r w:rsidR="00916FD7">
        <w:rPr>
          <w:rFonts w:ascii="Times New Roman" w:hAnsi="Times New Roman" w:cs="Times New Roman"/>
          <w:sz w:val="28"/>
          <w:szCs w:val="28"/>
        </w:rPr>
        <w:t xml:space="preserve"> таких закупок уменьшился на </w:t>
      </w:r>
      <w:r w:rsidR="00916FD7" w:rsidRPr="00916FD7">
        <w:rPr>
          <w:rFonts w:ascii="Times New Roman" w:hAnsi="Times New Roman" w:cs="Times New Roman"/>
          <w:b/>
          <w:sz w:val="28"/>
          <w:szCs w:val="28"/>
        </w:rPr>
        <w:t>109,52</w:t>
      </w:r>
      <w:r w:rsidRPr="00916FD7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916FD7">
        <w:rPr>
          <w:rFonts w:ascii="Times New Roman" w:hAnsi="Times New Roman" w:cs="Times New Roman"/>
          <w:sz w:val="28"/>
          <w:szCs w:val="28"/>
        </w:rPr>
        <w:t xml:space="preserve"> (21,77</w:t>
      </w:r>
      <w:r w:rsidRPr="008D792C">
        <w:rPr>
          <w:rFonts w:ascii="Times New Roman" w:hAnsi="Times New Roman" w:cs="Times New Roman"/>
          <w:sz w:val="28"/>
          <w:szCs w:val="28"/>
        </w:rPr>
        <w:t>%).</w:t>
      </w:r>
      <w:proofErr w:type="gramEnd"/>
    </w:p>
    <w:p w:rsidR="00926BEE" w:rsidRPr="008D792C" w:rsidRDefault="00926BEE" w:rsidP="00926B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926BE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D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8449" cy="2261083"/>
            <wp:effectExtent l="19050" t="0" r="9951" b="5867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6BEE" w:rsidRDefault="00926BEE" w:rsidP="00926BE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926BE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1B98">
        <w:rPr>
          <w:rFonts w:ascii="Times New Roman" w:hAnsi="Times New Roman" w:cs="Times New Roman"/>
          <w:sz w:val="28"/>
          <w:szCs w:val="28"/>
        </w:rPr>
        <w:t>Экономия средств, полученная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Pr="00401B98">
        <w:rPr>
          <w:rFonts w:ascii="Times New Roman" w:hAnsi="Times New Roman" w:cs="Times New Roman"/>
          <w:sz w:val="28"/>
          <w:szCs w:val="28"/>
        </w:rPr>
        <w:t xml:space="preserve"> </w:t>
      </w:r>
      <w:r w:rsidRPr="00916FD7">
        <w:rPr>
          <w:rFonts w:ascii="Times New Roman" w:hAnsi="Times New Roman" w:cs="Times New Roman"/>
          <w:sz w:val="28"/>
          <w:szCs w:val="28"/>
        </w:rPr>
        <w:t>(без учета муниципальных заказчиков)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B98">
        <w:rPr>
          <w:rFonts w:ascii="Times New Roman" w:hAnsi="Times New Roman" w:cs="Times New Roman"/>
          <w:sz w:val="28"/>
          <w:szCs w:val="28"/>
        </w:rPr>
        <w:t xml:space="preserve">по результатам заключения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401B98">
        <w:rPr>
          <w:rFonts w:ascii="Times New Roman" w:hAnsi="Times New Roman" w:cs="Times New Roman"/>
          <w:sz w:val="28"/>
          <w:szCs w:val="28"/>
        </w:rPr>
        <w:t>контрактов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1B98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B98">
        <w:rPr>
          <w:rFonts w:ascii="Times New Roman" w:hAnsi="Times New Roman" w:cs="Times New Roman"/>
          <w:sz w:val="28"/>
          <w:szCs w:val="28"/>
        </w:rPr>
        <w:t xml:space="preserve"> составила </w:t>
      </w:r>
      <w:r>
        <w:rPr>
          <w:rFonts w:ascii="Times New Roman" w:hAnsi="Times New Roman" w:cs="Times New Roman"/>
          <w:b/>
          <w:sz w:val="28"/>
          <w:szCs w:val="28"/>
        </w:rPr>
        <w:t>957,08</w:t>
      </w:r>
      <w:r w:rsidRPr="00542D76">
        <w:rPr>
          <w:rFonts w:ascii="Times New Roman" w:hAnsi="Times New Roman" w:cs="Times New Roman"/>
          <w:b/>
          <w:sz w:val="28"/>
          <w:szCs w:val="28"/>
        </w:rPr>
        <w:t xml:space="preserve"> млн. руб.,</w:t>
      </w:r>
      <w:r w:rsidRPr="00401B98">
        <w:rPr>
          <w:rFonts w:ascii="Times New Roman" w:hAnsi="Times New Roman" w:cs="Times New Roman"/>
          <w:sz w:val="28"/>
          <w:szCs w:val="28"/>
        </w:rPr>
        <w:t xml:space="preserve"> в том числе экономия, полученная при использовании модуля «Малые закупки</w:t>
      </w:r>
      <w:r w:rsidRPr="00916FD7">
        <w:rPr>
          <w:rFonts w:ascii="Times New Roman" w:hAnsi="Times New Roman" w:cs="Times New Roman"/>
          <w:b/>
          <w:sz w:val="28"/>
          <w:szCs w:val="28"/>
        </w:rPr>
        <w:t>» 90,36 млн. руб.</w:t>
      </w:r>
      <w:r w:rsidRPr="0040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сравнении с 2021 годом экономия </w:t>
      </w:r>
      <w:r>
        <w:rPr>
          <w:rFonts w:ascii="Times New Roman" w:hAnsi="Times New Roman" w:cs="Times New Roman"/>
          <w:b/>
          <w:sz w:val="28"/>
          <w:szCs w:val="28"/>
        </w:rPr>
        <w:t>уменьшилась</w:t>
      </w:r>
      <w:r w:rsidRPr="00542D7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66,08</w:t>
      </w:r>
      <w:r w:rsidRPr="00542D76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6,5</w:t>
      </w:r>
      <w:r w:rsidRPr="00542D76">
        <w:rPr>
          <w:rFonts w:ascii="Times New Roman" w:hAnsi="Times New Roman" w:cs="Times New Roman"/>
          <w:b/>
          <w:sz w:val="28"/>
          <w:szCs w:val="28"/>
        </w:rPr>
        <w:t>%.</w:t>
      </w:r>
    </w:p>
    <w:p w:rsidR="00926BEE" w:rsidRDefault="00926BEE" w:rsidP="00926BE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D05652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4</w:t>
      </w:r>
      <w:r w:rsidRPr="00FF40A7">
        <w:rPr>
          <w:rFonts w:ascii="Times New Roman" w:hAnsi="Times New Roman" w:cs="Times New Roman"/>
          <w:b/>
          <w:sz w:val="28"/>
          <w:szCs w:val="28"/>
        </w:rPr>
        <w:t>.</w:t>
      </w:r>
      <w:r w:rsidR="00D05652">
        <w:rPr>
          <w:rFonts w:ascii="Times New Roman" w:hAnsi="Times New Roman" w:cs="Times New Roman"/>
          <w:sz w:val="28"/>
          <w:szCs w:val="28"/>
        </w:rPr>
        <w:t xml:space="preserve"> Экономия </w:t>
      </w:r>
      <w:r>
        <w:rPr>
          <w:rFonts w:ascii="Times New Roman" w:hAnsi="Times New Roman" w:cs="Times New Roman"/>
          <w:sz w:val="28"/>
          <w:szCs w:val="28"/>
        </w:rPr>
        <w:t xml:space="preserve">средств по результатам заключения контрактов </w:t>
      </w:r>
    </w:p>
    <w:p w:rsidR="00926BEE" w:rsidRDefault="00926BEE" w:rsidP="00926BEE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926BEE">
      <w:pPr>
        <w:autoSpaceDE w:val="0"/>
        <w:autoSpaceDN w:val="0"/>
        <w:adjustRightInd w:val="0"/>
        <w:spacing w:after="0" w:line="12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10"/>
        <w:gridCol w:w="2483"/>
        <w:gridCol w:w="2094"/>
      </w:tblGrid>
      <w:tr w:rsidR="00926BEE" w:rsidRPr="00007550" w:rsidTr="00926BEE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26BEE" w:rsidRPr="00007550" w:rsidTr="00926BEE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926BEE" w:rsidRPr="00007550" w:rsidTr="00926BEE">
        <w:trPr>
          <w:trHeight w:val="421"/>
        </w:trPr>
        <w:tc>
          <w:tcPr>
            <w:tcW w:w="5211" w:type="dxa"/>
          </w:tcPr>
          <w:p w:rsidR="00926BEE" w:rsidRPr="00007550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759,27</w:t>
            </w:r>
          </w:p>
        </w:tc>
        <w:tc>
          <w:tcPr>
            <w:tcW w:w="2232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79,33</w:t>
            </w:r>
          </w:p>
        </w:tc>
      </w:tr>
      <w:tr w:rsidR="00926BEE" w:rsidRPr="00007550" w:rsidTr="00926BEE">
        <w:trPr>
          <w:trHeight w:val="427"/>
        </w:trPr>
        <w:tc>
          <w:tcPr>
            <w:tcW w:w="5211" w:type="dxa"/>
          </w:tcPr>
          <w:p w:rsidR="00926BEE" w:rsidRPr="00007550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70,58</w:t>
            </w:r>
          </w:p>
        </w:tc>
        <w:tc>
          <w:tcPr>
            <w:tcW w:w="2232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7,38</w:t>
            </w:r>
          </w:p>
        </w:tc>
      </w:tr>
      <w:tr w:rsidR="00926BEE" w:rsidRPr="00007550" w:rsidTr="00926BEE">
        <w:trPr>
          <w:trHeight w:val="485"/>
        </w:trPr>
        <w:tc>
          <w:tcPr>
            <w:tcW w:w="5211" w:type="dxa"/>
          </w:tcPr>
          <w:p w:rsidR="00926BEE" w:rsidRPr="00007550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</w:p>
        </w:tc>
        <w:tc>
          <w:tcPr>
            <w:tcW w:w="2232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3,83</w:t>
            </w:r>
          </w:p>
        </w:tc>
      </w:tr>
      <w:tr w:rsidR="00926BEE" w:rsidRPr="00007550" w:rsidTr="00926BEE">
        <w:trPr>
          <w:trHeight w:val="485"/>
        </w:trPr>
        <w:tc>
          <w:tcPr>
            <w:tcW w:w="5211" w:type="dxa"/>
          </w:tcPr>
          <w:p w:rsidR="00926BEE" w:rsidRPr="00007550" w:rsidRDefault="00926BEE" w:rsidP="00926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E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926BEE" w:rsidRDefault="00926BEE" w:rsidP="0092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0,17</w:t>
            </w:r>
          </w:p>
        </w:tc>
        <w:tc>
          <w:tcPr>
            <w:tcW w:w="2232" w:type="dxa"/>
            <w:vAlign w:val="center"/>
          </w:tcPr>
          <w:p w:rsidR="00926BEE" w:rsidRDefault="00926BEE" w:rsidP="0092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</w:tr>
      <w:tr w:rsidR="00926BEE" w:rsidRPr="00007550" w:rsidTr="00926BEE">
        <w:trPr>
          <w:trHeight w:val="974"/>
        </w:trPr>
        <w:tc>
          <w:tcPr>
            <w:tcW w:w="5211" w:type="dxa"/>
          </w:tcPr>
          <w:p w:rsidR="00926BEE" w:rsidRPr="00007550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Закупк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единственного поставщика с использованием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программного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модуля «Малые закупки»</w:t>
            </w:r>
          </w:p>
        </w:tc>
        <w:tc>
          <w:tcPr>
            <w:tcW w:w="2694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90,36</w:t>
            </w:r>
          </w:p>
        </w:tc>
        <w:tc>
          <w:tcPr>
            <w:tcW w:w="2232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9,44</w:t>
            </w:r>
          </w:p>
        </w:tc>
      </w:tr>
      <w:tr w:rsidR="00926BEE" w:rsidRPr="00007550" w:rsidTr="00926BEE">
        <w:tc>
          <w:tcPr>
            <w:tcW w:w="5211" w:type="dxa"/>
          </w:tcPr>
          <w:p w:rsidR="00926BEE" w:rsidRPr="00007550" w:rsidRDefault="00926BEE" w:rsidP="00926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957,08</w:t>
            </w:r>
          </w:p>
        </w:tc>
        <w:tc>
          <w:tcPr>
            <w:tcW w:w="2232" w:type="dxa"/>
            <w:vAlign w:val="center"/>
          </w:tcPr>
          <w:p w:rsidR="00926BEE" w:rsidRPr="00007550" w:rsidRDefault="00926BEE" w:rsidP="00926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26BEE" w:rsidRDefault="00926BEE" w:rsidP="00926BE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D0565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sz w:val="28"/>
          <w:szCs w:val="28"/>
        </w:rPr>
        <w:lastRenderedPageBreak/>
        <w:t>Наиболее эффективным по показателю экономии является способ определения поставщиков (подрядчиков, исполнителей) путем пр</w:t>
      </w:r>
      <w:r>
        <w:rPr>
          <w:rFonts w:ascii="Times New Roman" w:hAnsi="Times New Roman" w:cs="Times New Roman"/>
          <w:sz w:val="28"/>
          <w:szCs w:val="28"/>
        </w:rPr>
        <w:t xml:space="preserve">оведения электронных аукционов. </w:t>
      </w:r>
      <w:r w:rsidR="00805516">
        <w:rPr>
          <w:rFonts w:ascii="Times New Roman" w:hAnsi="Times New Roman" w:cs="Times New Roman"/>
          <w:sz w:val="28"/>
          <w:szCs w:val="28"/>
        </w:rPr>
        <w:t xml:space="preserve">По результатам проведения закупок указанным способом </w:t>
      </w:r>
      <w:r>
        <w:rPr>
          <w:rFonts w:ascii="Times New Roman" w:hAnsi="Times New Roman" w:cs="Times New Roman"/>
          <w:sz w:val="28"/>
          <w:szCs w:val="28"/>
        </w:rPr>
        <w:t>экономия составила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Pr="00916FD7">
        <w:rPr>
          <w:rFonts w:ascii="Times New Roman" w:hAnsi="Times New Roman" w:cs="Times New Roman"/>
          <w:b/>
          <w:sz w:val="28"/>
          <w:szCs w:val="28"/>
        </w:rPr>
        <w:t>759,27</w:t>
      </w:r>
      <w:r w:rsidR="00916FD7" w:rsidRPr="00916FD7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916FD7">
        <w:rPr>
          <w:rFonts w:ascii="Times New Roman" w:hAnsi="Times New Roman" w:cs="Times New Roman"/>
          <w:sz w:val="28"/>
          <w:szCs w:val="28"/>
        </w:rPr>
        <w:t>.</w:t>
      </w:r>
      <w:r w:rsidRPr="00812C7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16FD7">
        <w:rPr>
          <w:rFonts w:ascii="Times New Roman" w:hAnsi="Times New Roman" w:cs="Times New Roman"/>
          <w:b/>
          <w:sz w:val="28"/>
          <w:szCs w:val="28"/>
        </w:rPr>
        <w:t>79,33%</w:t>
      </w:r>
      <w:r w:rsidR="00805516">
        <w:rPr>
          <w:rFonts w:ascii="Times New Roman" w:hAnsi="Times New Roman" w:cs="Times New Roman"/>
          <w:sz w:val="28"/>
          <w:szCs w:val="28"/>
        </w:rPr>
        <w:t xml:space="preserve"> от общей сложившейся </w:t>
      </w:r>
      <w:r w:rsidRPr="00812C76">
        <w:rPr>
          <w:rFonts w:ascii="Times New Roman" w:hAnsi="Times New Roman" w:cs="Times New Roman"/>
          <w:sz w:val="28"/>
          <w:szCs w:val="28"/>
        </w:rPr>
        <w:t>экономии</w:t>
      </w:r>
      <w:r w:rsidR="00805516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812C76">
        <w:rPr>
          <w:rFonts w:ascii="Times New Roman" w:hAnsi="Times New Roman" w:cs="Times New Roman"/>
          <w:sz w:val="28"/>
          <w:szCs w:val="28"/>
        </w:rPr>
        <w:t>.</w:t>
      </w:r>
    </w:p>
    <w:p w:rsidR="00926BEE" w:rsidRDefault="00926BEE" w:rsidP="00D0565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Pr="005A3DD6" w:rsidRDefault="00926BEE" w:rsidP="00D05652">
      <w:pPr>
        <w:tabs>
          <w:tab w:val="left" w:pos="993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</w:t>
      </w:r>
      <w:r w:rsidRPr="004151C6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Pr="004151C6">
        <w:rPr>
          <w:rFonts w:ascii="Times New Roman" w:hAnsi="Times New Roman"/>
          <w:b/>
          <w:sz w:val="28"/>
          <w:szCs w:val="28"/>
        </w:rPr>
        <w:t xml:space="preserve">ОБЕСПЕЧЕНИЯ </w:t>
      </w:r>
      <w:r w:rsidRPr="005A3DD6">
        <w:rPr>
          <w:rFonts w:ascii="Times New Roman" w:hAnsi="Times New Roman"/>
          <w:b/>
          <w:sz w:val="28"/>
          <w:szCs w:val="28"/>
        </w:rPr>
        <w:t>ГОСУДАРСТВЕННЫХ НУЖД КУРСКОЙ ОБЛАСТИ</w:t>
      </w:r>
    </w:p>
    <w:p w:rsidR="00926BEE" w:rsidRPr="004151C6" w:rsidRDefault="00926BEE" w:rsidP="00D05652">
      <w:pPr>
        <w:tabs>
          <w:tab w:val="left" w:pos="993"/>
        </w:tabs>
        <w:autoSpaceDE w:val="0"/>
        <w:autoSpaceDN w:val="0"/>
        <w:adjustRightInd w:val="0"/>
        <w:spacing w:after="0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26BEE" w:rsidRPr="00290B97" w:rsidRDefault="00926BEE" w:rsidP="00D05652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со статьей 6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Федерального закона</w:t>
      </w:r>
      <w:r w:rsidRPr="000A02E7">
        <w:rPr>
          <w:rFonts w:ascii="Times New Roman" w:eastAsiaTheme="minorHAnsi" w:hAnsi="Times New Roman"/>
          <w:sz w:val="28"/>
          <w:szCs w:val="28"/>
          <w:lang w:eastAsia="en-US"/>
        </w:rPr>
        <w:t xml:space="preserve"> № 44-ФЗ </w:t>
      </w: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>контрактная систе</w:t>
      </w:r>
      <w:r w:rsidR="00805516">
        <w:rPr>
          <w:rFonts w:ascii="Times New Roman" w:eastAsiaTheme="minorHAnsi" w:hAnsi="Times New Roman"/>
          <w:sz w:val="28"/>
          <w:szCs w:val="28"/>
          <w:lang w:eastAsia="en-US"/>
        </w:rPr>
        <w:t xml:space="preserve">ма в сфере закупок </w:t>
      </w:r>
      <w:proofErr w:type="gramStart"/>
      <w:r w:rsidR="00805516">
        <w:rPr>
          <w:rFonts w:ascii="Times New Roman" w:eastAsiaTheme="minorHAnsi" w:hAnsi="Times New Roman"/>
          <w:sz w:val="28"/>
          <w:szCs w:val="28"/>
          <w:lang w:eastAsia="en-US"/>
        </w:rPr>
        <w:t>основывается</w:t>
      </w:r>
      <w:proofErr w:type="gramEnd"/>
      <w:r w:rsidR="00805516">
        <w:rPr>
          <w:rFonts w:ascii="Times New Roman" w:eastAsiaTheme="minorHAnsi" w:hAnsi="Times New Roman"/>
          <w:sz w:val="28"/>
          <w:szCs w:val="28"/>
          <w:lang w:eastAsia="en-US"/>
        </w:rPr>
        <w:t xml:space="preserve"> в том числе на таких принципах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>как: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926BEE" w:rsidRPr="00290B97" w:rsidRDefault="00926BEE" w:rsidP="00D05652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является  </w:t>
      </w:r>
      <w:r w:rsidRPr="00290B97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осуществленных конкурентными способами</w:t>
      </w:r>
      <w:r w:rsidRPr="00290B97">
        <w:rPr>
          <w:rFonts w:ascii="Times New Roman" w:eastAsiaTheme="minorHAnsi" w:hAnsi="Times New Roman"/>
          <w:sz w:val="28"/>
          <w:szCs w:val="28"/>
          <w:lang w:eastAsia="en-US"/>
        </w:rPr>
        <w:t>. В рамках получения объективных результатов по вышеуказанному показателю была использована следующая формула расчета:</w:t>
      </w:r>
    </w:p>
    <w:p w:rsidR="00926BEE" w:rsidRPr="00DE5CA1" w:rsidRDefault="00926BEE" w:rsidP="00926B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28"/>
        </w:rPr>
      </w:pPr>
    </w:p>
    <w:p w:rsidR="00926BEE" w:rsidRPr="005A3DD6" w:rsidRDefault="00926BEE" w:rsidP="00926B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16613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916613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16613">
        <w:rPr>
          <w:rFonts w:ascii="Times New Roman" w:hAnsi="Times New Roman"/>
          <w:b/>
          <w:sz w:val="28"/>
          <w:szCs w:val="28"/>
        </w:rPr>
        <w:t>/(П1+П2)*100</w:t>
      </w:r>
      <w:r w:rsidRPr="005A3DD6">
        <w:rPr>
          <w:rFonts w:ascii="Times New Roman" w:hAnsi="Times New Roman"/>
          <w:sz w:val="28"/>
          <w:szCs w:val="28"/>
        </w:rPr>
        <w:t>, где</w:t>
      </w:r>
    </w:p>
    <w:p w:rsidR="00926BEE" w:rsidRPr="005A3DD6" w:rsidRDefault="00926BEE" w:rsidP="00926B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6613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916613">
        <w:rPr>
          <w:rFonts w:ascii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5A3DD6">
        <w:rPr>
          <w:rFonts w:ascii="Times New Roman" w:hAnsi="Times New Roman"/>
          <w:sz w:val="28"/>
          <w:szCs w:val="28"/>
        </w:rPr>
        <w:t>сумма  цен  контрактов,  заключенных  в отчетном периоде по результа</w:t>
      </w:r>
      <w:r>
        <w:rPr>
          <w:rFonts w:ascii="Times New Roman" w:hAnsi="Times New Roman"/>
          <w:sz w:val="28"/>
          <w:szCs w:val="28"/>
        </w:rPr>
        <w:t>там конкурентных процедур, руб.;</w:t>
      </w:r>
    </w:p>
    <w:p w:rsidR="00926BEE" w:rsidRDefault="00926BEE" w:rsidP="00D05652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6613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916613"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812C76">
        <w:rPr>
          <w:rFonts w:ascii="Times New Roman" w:hAnsi="Times New Roman"/>
          <w:sz w:val="28"/>
          <w:szCs w:val="28"/>
        </w:rPr>
        <w:t>сумма цен контрактов, заключенных в отчетном периоде с единственным поставщиком (подрядчиком исполнителем), руб.</w:t>
      </w:r>
    </w:p>
    <w:p w:rsidR="00926BEE" w:rsidRPr="00DE5CA1" w:rsidRDefault="00926BEE" w:rsidP="00D05652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18"/>
          <w:szCs w:val="28"/>
        </w:rPr>
      </w:pPr>
    </w:p>
    <w:p w:rsidR="00926BEE" w:rsidRPr="00812C76" w:rsidRDefault="00926BEE" w:rsidP="00D05652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812C76">
        <w:rPr>
          <w:rFonts w:ascii="Times New Roman" w:hAnsi="Times New Roman"/>
          <w:sz w:val="28"/>
          <w:szCs w:val="28"/>
        </w:rPr>
        <w:tab/>
      </w:r>
      <w:proofErr w:type="gramStart"/>
      <w:r w:rsidRPr="00812C76">
        <w:rPr>
          <w:rFonts w:ascii="Times New Roman" w:hAnsi="Times New Roman"/>
          <w:sz w:val="28"/>
          <w:szCs w:val="28"/>
        </w:rPr>
        <w:t xml:space="preserve">Доля закупок, осуществленных конкурентными способами (по сумме) в </w:t>
      </w:r>
      <w:r>
        <w:rPr>
          <w:rFonts w:ascii="Times New Roman" w:hAnsi="Times New Roman"/>
          <w:sz w:val="28"/>
          <w:szCs w:val="28"/>
        </w:rPr>
        <w:t xml:space="preserve">общем </w:t>
      </w:r>
      <w:r w:rsidRPr="00812C76">
        <w:rPr>
          <w:rFonts w:ascii="Times New Roman" w:hAnsi="Times New Roman"/>
          <w:sz w:val="28"/>
          <w:szCs w:val="28"/>
        </w:rPr>
        <w:t>объеме закупок в 202</w:t>
      </w:r>
      <w:r>
        <w:rPr>
          <w:rFonts w:ascii="Times New Roman" w:hAnsi="Times New Roman"/>
          <w:sz w:val="28"/>
          <w:szCs w:val="28"/>
        </w:rPr>
        <w:t>2</w:t>
      </w:r>
      <w:r w:rsidRPr="00812C76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составила</w:t>
      </w:r>
      <w:r w:rsidRPr="00812C76">
        <w:rPr>
          <w:rFonts w:ascii="Times New Roman" w:hAnsi="Times New Roman"/>
          <w:sz w:val="28"/>
          <w:szCs w:val="28"/>
        </w:rPr>
        <w:t xml:space="preserve"> </w:t>
      </w:r>
      <w:r w:rsidRPr="00157F71">
        <w:rPr>
          <w:rFonts w:ascii="Times New Roman" w:hAnsi="Times New Roman"/>
          <w:b/>
          <w:sz w:val="28"/>
          <w:szCs w:val="28"/>
        </w:rPr>
        <w:t>46,37%.</w:t>
      </w:r>
      <w:r w:rsidRPr="00812C76">
        <w:rPr>
          <w:rFonts w:ascii="Times New Roman" w:hAnsi="Times New Roman"/>
          <w:sz w:val="28"/>
          <w:szCs w:val="28"/>
        </w:rPr>
        <w:t xml:space="preserve"> Аналогичный показатель 20</w:t>
      </w:r>
      <w:r>
        <w:rPr>
          <w:rFonts w:ascii="Times New Roman" w:hAnsi="Times New Roman"/>
          <w:sz w:val="28"/>
          <w:szCs w:val="28"/>
        </w:rPr>
        <w:t>21</w:t>
      </w:r>
      <w:r w:rsidRPr="00812C76">
        <w:rPr>
          <w:rFonts w:ascii="Times New Roman" w:hAnsi="Times New Roman"/>
          <w:sz w:val="28"/>
          <w:szCs w:val="28"/>
        </w:rPr>
        <w:t xml:space="preserve"> года составлял </w:t>
      </w:r>
      <w:r>
        <w:rPr>
          <w:rFonts w:ascii="Times New Roman" w:hAnsi="Times New Roman"/>
          <w:sz w:val="28"/>
          <w:szCs w:val="28"/>
        </w:rPr>
        <w:t>76,42</w:t>
      </w:r>
      <w:r w:rsidRPr="00812C76">
        <w:rPr>
          <w:rFonts w:ascii="Times New Roman" w:hAnsi="Times New Roman"/>
          <w:sz w:val="28"/>
          <w:szCs w:val="28"/>
        </w:rPr>
        <w:t>%.</w:t>
      </w:r>
      <w:r w:rsidR="00805516">
        <w:rPr>
          <w:rFonts w:ascii="Times New Roman" w:hAnsi="Times New Roman"/>
          <w:sz w:val="28"/>
          <w:szCs w:val="28"/>
        </w:rPr>
        <w:t xml:space="preserve"> Существенная разница в значении показателя обусловлена в основном внешними факторами, не зависящими от заказчиков, а именно, изменением экономических условий деятельности участников закупочных пр</w:t>
      </w:r>
      <w:r w:rsidR="00466A90">
        <w:rPr>
          <w:rFonts w:ascii="Times New Roman" w:hAnsi="Times New Roman"/>
          <w:sz w:val="28"/>
          <w:szCs w:val="28"/>
        </w:rPr>
        <w:t xml:space="preserve">оцедур, связанных с экономическими санкциями иностранных государств. </w:t>
      </w:r>
      <w:proofErr w:type="gramEnd"/>
    </w:p>
    <w:p w:rsidR="00926BEE" w:rsidRPr="000A02E7" w:rsidRDefault="00926BEE" w:rsidP="00D056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12C76">
        <w:rPr>
          <w:rFonts w:ascii="Times New Roman" w:hAnsi="Times New Roman"/>
          <w:sz w:val="28"/>
          <w:szCs w:val="28"/>
        </w:rPr>
        <w:tab/>
      </w:r>
    </w:p>
    <w:p w:rsidR="00B23AE8" w:rsidRPr="009612D2" w:rsidRDefault="00B23AE8" w:rsidP="00D056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12D2">
        <w:rPr>
          <w:rFonts w:ascii="Times New Roman" w:hAnsi="Times New Roman"/>
          <w:sz w:val="28"/>
          <w:szCs w:val="28"/>
        </w:rPr>
        <w:t>Указанное</w:t>
      </w:r>
      <w:proofErr w:type="gramEnd"/>
      <w:r w:rsidRPr="009612D2">
        <w:rPr>
          <w:rFonts w:ascii="Times New Roman" w:hAnsi="Times New Roman"/>
          <w:sz w:val="28"/>
          <w:szCs w:val="28"/>
        </w:rPr>
        <w:t>, как и по итогам предыдущего отчетного периода, свидетельствует о стабильном функционировании контрактной системы в сфере закупок Курской области в условиях санкционного давления.</w:t>
      </w:r>
    </w:p>
    <w:p w:rsidR="00926BEE" w:rsidRPr="009612D2" w:rsidRDefault="00926BEE" w:rsidP="00D056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D2">
        <w:rPr>
          <w:rFonts w:ascii="Times New Roman" w:hAnsi="Times New Roman"/>
          <w:sz w:val="28"/>
          <w:szCs w:val="28"/>
        </w:rPr>
        <w:t xml:space="preserve">Осуществление заказчиком закупок только способом у единственного поставщика либо с преобладанием такого способа нельзя трактовать исключительно как негативный момент. Такой выбор может </w:t>
      </w:r>
      <w:r w:rsidRPr="009612D2">
        <w:rPr>
          <w:rFonts w:ascii="Times New Roman" w:hAnsi="Times New Roman"/>
          <w:sz w:val="28"/>
          <w:szCs w:val="28"/>
        </w:rPr>
        <w:lastRenderedPageBreak/>
        <w:t>являться оптимальным для заказчиков с незначительным объемом совокупного годового объема закупок, когда осуществление закупок ввиду малых объемов конкурентными способами нецелесообразно, либо в случае если большая часть закупок заказчика подпадает под действие части 1 статьи 93 Федерального закона № 44-ФЗ (за исключением пунктов 4, 5, 24, 25).</w:t>
      </w:r>
    </w:p>
    <w:p w:rsidR="00206F55" w:rsidRPr="00D05652" w:rsidRDefault="00926BEE" w:rsidP="00206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652">
        <w:rPr>
          <w:rFonts w:ascii="Times New Roman" w:hAnsi="Times New Roman"/>
          <w:sz w:val="28"/>
          <w:szCs w:val="28"/>
        </w:rPr>
        <w:t>Экономия средств, сложившаяся по итогам проведения конкурентных процедур, также является показателем эффективности осуществления закупок. Итоги закупок государственных заказчиков в 2022 году свидетельствуют о</w:t>
      </w:r>
      <w:r w:rsidR="00206F55" w:rsidRPr="00D05652">
        <w:rPr>
          <w:rFonts w:ascii="Times New Roman" w:hAnsi="Times New Roman"/>
          <w:sz w:val="28"/>
          <w:szCs w:val="28"/>
        </w:rPr>
        <w:t xml:space="preserve"> незначительном </w:t>
      </w:r>
      <w:r w:rsidRPr="00D05652">
        <w:rPr>
          <w:rFonts w:ascii="Times New Roman" w:hAnsi="Times New Roman"/>
          <w:sz w:val="28"/>
          <w:szCs w:val="28"/>
        </w:rPr>
        <w:t xml:space="preserve"> уменьшении данного показателя по отношению к показателю 2021 года. </w:t>
      </w:r>
      <w:r w:rsidRPr="00D05652">
        <w:rPr>
          <w:rFonts w:ascii="Times New Roman" w:hAnsi="Times New Roman" w:cs="Times New Roman"/>
          <w:sz w:val="28"/>
          <w:szCs w:val="28"/>
        </w:rPr>
        <w:t>В сравнении с 2021 годом экономия уменьшилась на 66,08 млн. руб. или на 6,5%.</w:t>
      </w:r>
      <w:r w:rsidR="00206F55" w:rsidRPr="00D05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55" w:rsidRPr="00D05652" w:rsidRDefault="00206F55" w:rsidP="00206F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652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466A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05652">
        <w:rPr>
          <w:rFonts w:ascii="Times New Roman" w:hAnsi="Times New Roman" w:cs="Times New Roman"/>
          <w:sz w:val="28"/>
          <w:szCs w:val="28"/>
        </w:rPr>
        <w:t xml:space="preserve"> значительная часть закупок в 2022</w:t>
      </w:r>
      <w:r w:rsidR="00D05652">
        <w:rPr>
          <w:rFonts w:ascii="Times New Roman" w:hAnsi="Times New Roman" w:cs="Times New Roman"/>
          <w:sz w:val="28"/>
          <w:szCs w:val="28"/>
        </w:rPr>
        <w:t xml:space="preserve"> </w:t>
      </w:r>
      <w:r w:rsidRPr="00D05652">
        <w:rPr>
          <w:rFonts w:ascii="Times New Roman" w:hAnsi="Times New Roman" w:cs="Times New Roman"/>
          <w:sz w:val="28"/>
          <w:szCs w:val="28"/>
        </w:rPr>
        <w:t>году в целях обесп</w:t>
      </w:r>
      <w:r w:rsidR="00466A90">
        <w:rPr>
          <w:rFonts w:ascii="Times New Roman" w:hAnsi="Times New Roman" w:cs="Times New Roman"/>
          <w:sz w:val="28"/>
          <w:szCs w:val="28"/>
        </w:rPr>
        <w:t>ечения нужд Курской области была осуществлена</w:t>
      </w:r>
      <w:r w:rsidRPr="00D05652">
        <w:rPr>
          <w:rFonts w:ascii="Times New Roman" w:hAnsi="Times New Roman" w:cs="Times New Roman"/>
          <w:sz w:val="28"/>
          <w:szCs w:val="28"/>
        </w:rPr>
        <w:t xml:space="preserve"> </w:t>
      </w:r>
      <w:r w:rsidR="004C4BCB" w:rsidRPr="00D05652">
        <w:rPr>
          <w:rFonts w:ascii="Times New Roman" w:hAnsi="Times New Roman" w:cs="Times New Roman"/>
          <w:sz w:val="28"/>
          <w:szCs w:val="28"/>
        </w:rPr>
        <w:t xml:space="preserve">без торгов </w:t>
      </w:r>
      <w:r w:rsidRPr="00D05652">
        <w:rPr>
          <w:rFonts w:ascii="Times New Roman" w:hAnsi="Times New Roman" w:cs="Times New Roman"/>
          <w:sz w:val="28"/>
          <w:szCs w:val="28"/>
        </w:rPr>
        <w:t xml:space="preserve">у единственного поставщика (подрядчика, исполнителя) </w:t>
      </w:r>
      <w:r w:rsidR="007A48D3">
        <w:rPr>
          <w:rFonts w:ascii="Times New Roman" w:hAnsi="Times New Roman" w:cs="Times New Roman"/>
          <w:sz w:val="28"/>
          <w:szCs w:val="28"/>
        </w:rPr>
        <w:t xml:space="preserve">в </w:t>
      </w:r>
      <w:r w:rsidR="007A48D3" w:rsidRPr="00D05652">
        <w:rPr>
          <w:rFonts w:ascii="Times New Roman" w:hAnsi="Times New Roman" w:cs="Times New Roman"/>
          <w:sz w:val="28"/>
          <w:szCs w:val="28"/>
        </w:rPr>
        <w:t>порядке, установленном постановлением Администрации Курской области от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</w:t>
      </w:r>
      <w:r w:rsidR="007A48D3">
        <w:rPr>
          <w:rFonts w:ascii="Times New Roman" w:hAnsi="Times New Roman" w:cs="Times New Roman"/>
          <w:sz w:val="28"/>
          <w:szCs w:val="28"/>
        </w:rPr>
        <w:t xml:space="preserve">, </w:t>
      </w:r>
      <w:r w:rsidRPr="00D05652">
        <w:rPr>
          <w:rFonts w:ascii="Times New Roman" w:hAnsi="Times New Roman" w:cs="Times New Roman"/>
          <w:sz w:val="28"/>
          <w:szCs w:val="28"/>
        </w:rPr>
        <w:t xml:space="preserve">на основании актов Правительства Курской области, </w:t>
      </w:r>
      <w:proofErr w:type="gramStart"/>
      <w:r w:rsidRPr="00D05652">
        <w:rPr>
          <w:rFonts w:ascii="Times New Roman" w:hAnsi="Times New Roman" w:cs="Times New Roman"/>
          <w:sz w:val="28"/>
          <w:szCs w:val="28"/>
        </w:rPr>
        <w:t>изданных</w:t>
      </w:r>
      <w:proofErr w:type="gramEnd"/>
      <w:r w:rsidRPr="00D05652">
        <w:rPr>
          <w:rFonts w:ascii="Times New Roman" w:hAnsi="Times New Roman" w:cs="Times New Roman"/>
          <w:sz w:val="28"/>
          <w:szCs w:val="28"/>
        </w:rPr>
        <w:t xml:space="preserve"> во исполнение части 2 статьи 15 Федерального закона от 08.03.2022 №</w:t>
      </w:r>
      <w:r w:rsidR="007A48D3">
        <w:rPr>
          <w:rFonts w:ascii="Times New Roman" w:hAnsi="Times New Roman" w:cs="Times New Roman"/>
          <w:sz w:val="28"/>
          <w:szCs w:val="28"/>
        </w:rPr>
        <w:t xml:space="preserve"> </w:t>
      </w:r>
      <w:r w:rsidRPr="00D05652">
        <w:rPr>
          <w:rFonts w:ascii="Times New Roman" w:hAnsi="Times New Roman" w:cs="Times New Roman"/>
          <w:sz w:val="28"/>
          <w:szCs w:val="28"/>
        </w:rPr>
        <w:t>46-ФЗ в дополнение к случаям, предусмотренным частью 1 статьи 93 Федерального закона от 05.04.2013 №44-ФЗ</w:t>
      </w:r>
      <w:r w:rsidR="00D05652">
        <w:rPr>
          <w:rFonts w:ascii="Times New Roman" w:hAnsi="Times New Roman" w:cs="Times New Roman"/>
          <w:sz w:val="28"/>
          <w:szCs w:val="28"/>
        </w:rPr>
        <w:t>.</w:t>
      </w:r>
      <w:r w:rsidRPr="00D05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BEE" w:rsidRPr="007A48D3" w:rsidRDefault="007A48D3" w:rsidP="00A6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06F55" w:rsidRPr="007A48D3">
        <w:rPr>
          <w:rFonts w:ascii="Times New Roman" w:hAnsi="Times New Roman" w:cs="Times New Roman"/>
          <w:sz w:val="28"/>
          <w:szCs w:val="28"/>
        </w:rPr>
        <w:t xml:space="preserve">акие закупки у единственного поставщика </w:t>
      </w:r>
      <w:r w:rsidR="00A6629A" w:rsidRPr="007A48D3">
        <w:rPr>
          <w:rFonts w:ascii="Times New Roman" w:hAnsi="Times New Roman" w:cs="Times New Roman"/>
          <w:sz w:val="28"/>
          <w:szCs w:val="28"/>
        </w:rPr>
        <w:t>были</w:t>
      </w:r>
      <w:r w:rsidR="00206F55" w:rsidRPr="007A48D3">
        <w:rPr>
          <w:rFonts w:ascii="Times New Roman" w:hAnsi="Times New Roman" w:cs="Times New Roman"/>
          <w:sz w:val="28"/>
          <w:szCs w:val="28"/>
        </w:rPr>
        <w:t xml:space="preserve"> направлены на защиту национальных интересов в связи с недружественными действиями иностранных государств и международных организаций, и учитыва</w:t>
      </w:r>
      <w:r w:rsidR="00A6629A" w:rsidRPr="007A48D3">
        <w:rPr>
          <w:rFonts w:ascii="Times New Roman" w:hAnsi="Times New Roman" w:cs="Times New Roman"/>
          <w:sz w:val="28"/>
          <w:szCs w:val="28"/>
        </w:rPr>
        <w:t>ли</w:t>
      </w:r>
      <w:r w:rsidR="00206F55" w:rsidRPr="007A48D3">
        <w:rPr>
          <w:rFonts w:ascii="Times New Roman" w:hAnsi="Times New Roman" w:cs="Times New Roman"/>
          <w:sz w:val="28"/>
          <w:szCs w:val="28"/>
        </w:rPr>
        <w:t xml:space="preserve"> </w:t>
      </w:r>
      <w:r w:rsidR="00466A90">
        <w:rPr>
          <w:rFonts w:ascii="Times New Roman" w:hAnsi="Times New Roman" w:cs="Times New Roman"/>
          <w:sz w:val="28"/>
          <w:szCs w:val="28"/>
        </w:rPr>
        <w:t xml:space="preserve">необходимость максимальной защиты </w:t>
      </w:r>
      <w:r w:rsidR="00860CE1">
        <w:rPr>
          <w:rFonts w:ascii="Times New Roman" w:hAnsi="Times New Roman" w:cs="Times New Roman"/>
          <w:sz w:val="28"/>
          <w:szCs w:val="28"/>
        </w:rPr>
        <w:t xml:space="preserve">публичных интересов заказчиков </w:t>
      </w:r>
      <w:r w:rsidR="00466A90">
        <w:rPr>
          <w:rFonts w:ascii="Times New Roman" w:hAnsi="Times New Roman" w:cs="Times New Roman"/>
          <w:sz w:val="28"/>
          <w:szCs w:val="28"/>
        </w:rPr>
        <w:t>от указанных действий</w:t>
      </w:r>
      <w:r w:rsidR="00860CE1">
        <w:rPr>
          <w:rFonts w:ascii="Times New Roman" w:hAnsi="Times New Roman" w:cs="Times New Roman"/>
          <w:sz w:val="28"/>
          <w:szCs w:val="28"/>
        </w:rPr>
        <w:t xml:space="preserve"> при соблюдении принципа </w:t>
      </w:r>
      <w:r w:rsidR="00466A9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860CE1">
        <w:rPr>
          <w:rFonts w:ascii="Times New Roman" w:hAnsi="Times New Roman" w:cs="Times New Roman"/>
          <w:sz w:val="28"/>
          <w:szCs w:val="28"/>
        </w:rPr>
        <w:t xml:space="preserve">закупки в нестабильных экономических условиях. </w:t>
      </w:r>
    </w:p>
    <w:p w:rsidR="00926BEE" w:rsidRPr="007A48D3" w:rsidRDefault="00926BEE" w:rsidP="007A48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8D3">
        <w:rPr>
          <w:rFonts w:ascii="Times New Roman" w:hAnsi="Times New Roman" w:cs="Times New Roman"/>
          <w:sz w:val="28"/>
          <w:szCs w:val="28"/>
        </w:rPr>
        <w:t xml:space="preserve">Полученная государственными заказчиками экономия по результатам заключения контрактов в 2021 году составила 1 023,16 млн. руб., в том числе экономия, полученная при использовании модуля «Малые закупки» 72,85 млн. руб. Следует отметить, что </w:t>
      </w:r>
      <w:r w:rsidR="00860CE1">
        <w:rPr>
          <w:rFonts w:ascii="Times New Roman" w:hAnsi="Times New Roman" w:cs="Times New Roman"/>
          <w:sz w:val="28"/>
          <w:szCs w:val="28"/>
        </w:rPr>
        <w:t>данная экономия не подлежала</w:t>
      </w:r>
      <w:r w:rsidRPr="007A48D3">
        <w:rPr>
          <w:rFonts w:ascii="Times New Roman" w:hAnsi="Times New Roman" w:cs="Times New Roman"/>
          <w:sz w:val="28"/>
          <w:szCs w:val="28"/>
        </w:rPr>
        <w:t xml:space="preserve"> возврату в бюджет </w:t>
      </w:r>
      <w:r w:rsidR="00860CE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A48D3">
        <w:rPr>
          <w:rFonts w:ascii="Times New Roman" w:hAnsi="Times New Roman" w:cs="Times New Roman"/>
          <w:sz w:val="28"/>
          <w:szCs w:val="28"/>
        </w:rPr>
        <w:t xml:space="preserve">в полном объеме, так как помимо выделенных средств из </w:t>
      </w:r>
      <w:r w:rsidR="00860CE1">
        <w:rPr>
          <w:rFonts w:ascii="Times New Roman" w:hAnsi="Times New Roman" w:cs="Times New Roman"/>
          <w:sz w:val="28"/>
          <w:szCs w:val="28"/>
        </w:rPr>
        <w:t>бюджета Курской области содержала</w:t>
      </w:r>
      <w:r w:rsidRPr="007A48D3">
        <w:rPr>
          <w:rFonts w:ascii="Times New Roman" w:hAnsi="Times New Roman" w:cs="Times New Roman"/>
          <w:sz w:val="28"/>
          <w:szCs w:val="28"/>
        </w:rPr>
        <w:t xml:space="preserve"> </w:t>
      </w:r>
      <w:r w:rsidR="00860CE1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 w:rsidRPr="007A48D3">
        <w:rPr>
          <w:rFonts w:ascii="Times New Roman" w:hAnsi="Times New Roman" w:cs="Times New Roman"/>
          <w:sz w:val="28"/>
          <w:szCs w:val="28"/>
        </w:rPr>
        <w:t xml:space="preserve"> и внебюджетные средства</w:t>
      </w:r>
      <w:proofErr w:type="gramEnd"/>
      <w:r w:rsidRPr="007A48D3">
        <w:rPr>
          <w:rFonts w:ascii="Times New Roman" w:hAnsi="Times New Roman" w:cs="Times New Roman"/>
          <w:sz w:val="28"/>
          <w:szCs w:val="28"/>
        </w:rPr>
        <w:t xml:space="preserve"> (в частности, средства ФОМС). </w:t>
      </w:r>
    </w:p>
    <w:p w:rsidR="00926BEE" w:rsidRPr="007A48D3" w:rsidRDefault="006F1871" w:rsidP="006F1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6BEE" w:rsidRPr="007A48D3">
        <w:rPr>
          <w:rFonts w:ascii="Times New Roman" w:hAnsi="Times New Roman" w:cs="Times New Roman"/>
          <w:sz w:val="28"/>
          <w:szCs w:val="28"/>
        </w:rPr>
        <w:t>оказатели конкуренции при осуществлении закупок обусловлены следующими факторами:</w:t>
      </w:r>
    </w:p>
    <w:p w:rsidR="00926BEE" w:rsidRPr="007A48D3" w:rsidRDefault="00926BEE" w:rsidP="006F1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8D3">
        <w:rPr>
          <w:rFonts w:ascii="Times New Roman" w:hAnsi="Times New Roman" w:cs="Times New Roman"/>
          <w:sz w:val="28"/>
          <w:szCs w:val="28"/>
        </w:rPr>
        <w:lastRenderedPageBreak/>
        <w:t>- уровень доверия товаропроизводителей, поставщиков к государственным закупкам;</w:t>
      </w:r>
    </w:p>
    <w:p w:rsidR="00926BEE" w:rsidRPr="007A48D3" w:rsidRDefault="00926BEE" w:rsidP="006F1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8D3">
        <w:rPr>
          <w:rFonts w:ascii="Times New Roman" w:hAnsi="Times New Roman" w:cs="Times New Roman"/>
          <w:sz w:val="28"/>
          <w:szCs w:val="28"/>
        </w:rPr>
        <w:t>- уровень правовой грамотности участников закупок;</w:t>
      </w:r>
    </w:p>
    <w:p w:rsidR="00926BEE" w:rsidRPr="007A48D3" w:rsidRDefault="00926BEE" w:rsidP="006F1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8D3">
        <w:rPr>
          <w:rFonts w:ascii="Times New Roman" w:hAnsi="Times New Roman" w:cs="Times New Roman"/>
          <w:sz w:val="28"/>
          <w:szCs w:val="28"/>
        </w:rPr>
        <w:t>- подготовка заказчиком описания объекта закупки с соблюдением принципа конкуренции.</w:t>
      </w:r>
    </w:p>
    <w:p w:rsidR="00926BEE" w:rsidRPr="007A48D3" w:rsidRDefault="00926BEE" w:rsidP="00926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D3">
        <w:rPr>
          <w:rFonts w:ascii="Times New Roman" w:hAnsi="Times New Roman" w:cs="Times New Roman"/>
          <w:sz w:val="28"/>
          <w:szCs w:val="28"/>
        </w:rPr>
        <w:t>В целях повышения уровня конкуренции при осуществлении закупок целесообразно:</w:t>
      </w:r>
    </w:p>
    <w:p w:rsidR="00926BEE" w:rsidRPr="007A48D3" w:rsidRDefault="00926BEE" w:rsidP="00926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D3">
        <w:rPr>
          <w:rFonts w:ascii="Times New Roman" w:hAnsi="Times New Roman" w:cs="Times New Roman"/>
          <w:sz w:val="28"/>
          <w:szCs w:val="28"/>
        </w:rPr>
        <w:t>- регулярно проводить мероприятия, направленные на увеличение доверия производителей, поставщиков к государственным закупкам, на повышение правовой грамотности участников закупки;</w:t>
      </w:r>
    </w:p>
    <w:p w:rsidR="00926BEE" w:rsidRDefault="00926BEE" w:rsidP="00926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D3">
        <w:rPr>
          <w:rFonts w:ascii="Times New Roman" w:hAnsi="Times New Roman" w:cs="Times New Roman"/>
          <w:sz w:val="28"/>
          <w:szCs w:val="28"/>
        </w:rPr>
        <w:t>- избегать формирования описания объекта закупки с нарушением норм Федерального закона № 44-ФЗ, привлекать к участию в закупках максимальное количество участников, в том числе региональных поставщиков и товаропроизводител</w:t>
      </w:r>
      <w:r w:rsidR="008D616C">
        <w:rPr>
          <w:rFonts w:ascii="Times New Roman" w:hAnsi="Times New Roman" w:cs="Times New Roman"/>
          <w:sz w:val="28"/>
          <w:szCs w:val="28"/>
        </w:rPr>
        <w:t>ей;</w:t>
      </w:r>
    </w:p>
    <w:p w:rsidR="008D616C" w:rsidRPr="007A48D3" w:rsidRDefault="008D616C" w:rsidP="008D6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1871"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871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9D2ADE">
        <w:rPr>
          <w:rFonts w:ascii="Times New Roman" w:hAnsi="Times New Roman" w:cs="Times New Roman"/>
          <w:sz w:val="28"/>
          <w:szCs w:val="28"/>
        </w:rPr>
        <w:t>методологическ</w:t>
      </w:r>
      <w:r w:rsidR="006F1871">
        <w:rPr>
          <w:rFonts w:ascii="Times New Roman" w:hAnsi="Times New Roman" w:cs="Times New Roman"/>
          <w:sz w:val="28"/>
          <w:szCs w:val="28"/>
        </w:rPr>
        <w:t>ую</w:t>
      </w:r>
      <w:r w:rsidR="009D2AD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F1871">
        <w:rPr>
          <w:rFonts w:ascii="Times New Roman" w:hAnsi="Times New Roman" w:cs="Times New Roman"/>
          <w:sz w:val="28"/>
          <w:szCs w:val="28"/>
        </w:rPr>
        <w:t>у</w:t>
      </w:r>
      <w:r w:rsidR="009D2ADE">
        <w:rPr>
          <w:rFonts w:ascii="Times New Roman" w:hAnsi="Times New Roman" w:cs="Times New Roman"/>
          <w:sz w:val="28"/>
          <w:szCs w:val="28"/>
        </w:rPr>
        <w:t xml:space="preserve"> с государственными заказчиками Курской области</w:t>
      </w:r>
      <w:r w:rsidR="006F1871">
        <w:rPr>
          <w:rFonts w:ascii="Times New Roman" w:hAnsi="Times New Roman" w:cs="Times New Roman"/>
          <w:sz w:val="28"/>
          <w:szCs w:val="28"/>
        </w:rPr>
        <w:t>.</w:t>
      </w:r>
    </w:p>
    <w:p w:rsidR="00926BEE" w:rsidRPr="007A48D3" w:rsidRDefault="00926BEE" w:rsidP="00926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8D3">
        <w:rPr>
          <w:rFonts w:ascii="Times New Roman" w:hAnsi="Times New Roman"/>
          <w:sz w:val="28"/>
          <w:szCs w:val="28"/>
        </w:rPr>
        <w:t>Проведенный анализ функционирования контрактной системы показал, что</w:t>
      </w:r>
      <w:r w:rsidRPr="007A48D3">
        <w:rPr>
          <w:rFonts w:ascii="Times New Roman" w:hAnsi="Times New Roman" w:cs="Times New Roman"/>
          <w:sz w:val="28"/>
          <w:szCs w:val="28"/>
        </w:rPr>
        <w:t xml:space="preserve"> в Курской области сформирована прозрачная система закупок товаров, работ, услуг для обеспечения государственных нужд, предусматривающая единые правила закупок, централизованное размещение в единой информационной системе в сфере закупок информации о закупках, открытый доступ к участию в закупках. При этом действующие механизмы контрактной системы позволяют своевременно предотвращать нарушения на любой стадии закупочного цикла (от планирования до исполнения контракта).</w:t>
      </w:r>
    </w:p>
    <w:p w:rsidR="00926BEE" w:rsidRPr="007A48D3" w:rsidRDefault="00926BEE" w:rsidP="00926B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A48D3">
        <w:rPr>
          <w:rFonts w:ascii="Times New Roman" w:hAnsi="Times New Roman"/>
          <w:sz w:val="28"/>
          <w:szCs w:val="28"/>
        </w:rPr>
        <w:t>В рамках совершенствования системы закупок Курской области целесообразно проведение следующих мероприятий:</w:t>
      </w:r>
    </w:p>
    <w:p w:rsidR="00926BEE" w:rsidRPr="006F1871" w:rsidRDefault="00926BEE" w:rsidP="006F1871">
      <w:pPr>
        <w:pStyle w:val="ab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F1871">
        <w:rPr>
          <w:rFonts w:ascii="Times New Roman" w:hAnsi="Times New Roman"/>
          <w:sz w:val="28"/>
          <w:szCs w:val="28"/>
        </w:rPr>
        <w:t>Осуществл</w:t>
      </w:r>
      <w:r w:rsidR="007A48D3" w:rsidRPr="006F1871">
        <w:rPr>
          <w:rFonts w:ascii="Times New Roman" w:hAnsi="Times New Roman"/>
          <w:sz w:val="28"/>
          <w:szCs w:val="28"/>
        </w:rPr>
        <w:t>ение</w:t>
      </w:r>
      <w:r w:rsidRPr="006F1871">
        <w:rPr>
          <w:rFonts w:ascii="Times New Roman" w:hAnsi="Times New Roman"/>
          <w:sz w:val="28"/>
          <w:szCs w:val="28"/>
        </w:rPr>
        <w:t xml:space="preserve"> постоянно</w:t>
      </w:r>
      <w:r w:rsidR="007A48D3" w:rsidRPr="006F1871">
        <w:rPr>
          <w:rFonts w:ascii="Times New Roman" w:hAnsi="Times New Roman"/>
          <w:sz w:val="28"/>
          <w:szCs w:val="28"/>
        </w:rPr>
        <w:t>го</w:t>
      </w:r>
      <w:r w:rsidRPr="006F1871">
        <w:rPr>
          <w:rFonts w:ascii="Times New Roman" w:hAnsi="Times New Roman"/>
          <w:sz w:val="28"/>
          <w:szCs w:val="28"/>
        </w:rPr>
        <w:t xml:space="preserve"> взаимодействи</w:t>
      </w:r>
      <w:r w:rsidR="007A48D3" w:rsidRPr="006F1871">
        <w:rPr>
          <w:rFonts w:ascii="Times New Roman" w:hAnsi="Times New Roman"/>
          <w:sz w:val="28"/>
          <w:szCs w:val="28"/>
        </w:rPr>
        <w:t>я</w:t>
      </w:r>
      <w:r w:rsidRPr="006F1871">
        <w:rPr>
          <w:rFonts w:ascii="Times New Roman" w:hAnsi="Times New Roman"/>
          <w:sz w:val="28"/>
          <w:szCs w:val="28"/>
        </w:rPr>
        <w:t xml:space="preserve"> государственных заказчиков и уполномоченного органа при подготовке </w:t>
      </w:r>
      <w:r w:rsidRPr="00EC544B">
        <w:rPr>
          <w:rFonts w:ascii="Times New Roman" w:hAnsi="Times New Roman"/>
          <w:sz w:val="28"/>
          <w:szCs w:val="28"/>
        </w:rPr>
        <w:t xml:space="preserve">извещений по торгам </w:t>
      </w:r>
      <w:r w:rsidR="00941860" w:rsidRPr="00EC544B">
        <w:rPr>
          <w:rFonts w:ascii="Times New Roman" w:hAnsi="Times New Roman"/>
          <w:sz w:val="28"/>
          <w:szCs w:val="28"/>
        </w:rPr>
        <w:t xml:space="preserve"> в</w:t>
      </w:r>
      <w:r w:rsidR="00941860">
        <w:rPr>
          <w:rFonts w:ascii="Times New Roman" w:hAnsi="Times New Roman"/>
          <w:sz w:val="28"/>
          <w:szCs w:val="28"/>
        </w:rPr>
        <w:t xml:space="preserve"> целях повышения эффективности</w:t>
      </w:r>
      <w:r w:rsidRPr="006F1871">
        <w:rPr>
          <w:rFonts w:ascii="Times New Roman" w:hAnsi="Times New Roman"/>
          <w:sz w:val="28"/>
          <w:szCs w:val="28"/>
        </w:rPr>
        <w:t xml:space="preserve"> организации закупочной деятельности в регионе.</w:t>
      </w:r>
    </w:p>
    <w:p w:rsidR="00731C7C" w:rsidRPr="006F1871" w:rsidRDefault="007A48D3" w:rsidP="006F1871">
      <w:pPr>
        <w:pStyle w:val="ab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F1871">
        <w:rPr>
          <w:rFonts w:ascii="Times New Roman" w:hAnsi="Times New Roman"/>
          <w:sz w:val="28"/>
          <w:szCs w:val="28"/>
        </w:rPr>
        <w:t>Развитие</w:t>
      </w:r>
      <w:r w:rsidR="00926BEE" w:rsidRPr="006F1871">
        <w:rPr>
          <w:rFonts w:ascii="Times New Roman" w:hAnsi="Times New Roman"/>
          <w:sz w:val="28"/>
          <w:szCs w:val="28"/>
        </w:rPr>
        <w:t xml:space="preserve"> РИС «Торги Курской области», в том числе в части формирования аналитической информации по закупочным процедурам.</w:t>
      </w:r>
    </w:p>
    <w:p w:rsidR="006F1871" w:rsidRPr="006F1871" w:rsidRDefault="006F1871" w:rsidP="006F1871">
      <w:pPr>
        <w:pStyle w:val="ab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обучающих тематических </w:t>
      </w:r>
      <w:r w:rsidR="00DC4FC7">
        <w:rPr>
          <w:rFonts w:ascii="Times New Roman" w:hAnsi="Times New Roman"/>
          <w:sz w:val="28"/>
          <w:szCs w:val="28"/>
        </w:rPr>
        <w:t>мероприятий в целях повышения квалификации ответственных специалистов</w:t>
      </w:r>
      <w:r w:rsidR="00941860">
        <w:rPr>
          <w:rFonts w:ascii="Times New Roman" w:hAnsi="Times New Roman"/>
          <w:sz w:val="28"/>
          <w:szCs w:val="28"/>
        </w:rPr>
        <w:t xml:space="preserve"> по закупкам. 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6F1871" w:rsidRPr="006F1871" w:rsidSect="00E91FFC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CE1" w:rsidRDefault="00860CE1" w:rsidP="00041C57">
      <w:pPr>
        <w:spacing w:after="0" w:line="240" w:lineRule="auto"/>
      </w:pPr>
      <w:r>
        <w:separator/>
      </w:r>
    </w:p>
  </w:endnote>
  <w:endnote w:type="continuationSeparator" w:id="0">
    <w:p w:rsidR="00860CE1" w:rsidRDefault="00860CE1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CE1" w:rsidRDefault="00860CE1" w:rsidP="00041C57">
      <w:pPr>
        <w:spacing w:after="0" w:line="240" w:lineRule="auto"/>
      </w:pPr>
      <w:r>
        <w:separator/>
      </w:r>
    </w:p>
  </w:footnote>
  <w:footnote w:type="continuationSeparator" w:id="0">
    <w:p w:rsidR="00860CE1" w:rsidRDefault="00860CE1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61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60CE1" w:rsidRPr="008B65B6" w:rsidRDefault="009833B6">
        <w:pPr>
          <w:jc w:val="center"/>
          <w:rPr>
            <w:rFonts w:ascii="Times New Roman" w:hAnsi="Times New Roman" w:cs="Times New Roman"/>
          </w:rPr>
        </w:pPr>
        <w:r w:rsidRPr="008B65B6">
          <w:rPr>
            <w:rFonts w:ascii="Times New Roman" w:hAnsi="Times New Roman" w:cs="Times New Roman"/>
          </w:rPr>
          <w:fldChar w:fldCharType="begin"/>
        </w:r>
        <w:r w:rsidR="00860CE1" w:rsidRPr="008B65B6">
          <w:rPr>
            <w:rFonts w:ascii="Times New Roman" w:hAnsi="Times New Roman" w:cs="Times New Roman"/>
          </w:rPr>
          <w:instrText>PAGE   \* MERGEFORMAT</w:instrText>
        </w:r>
        <w:r w:rsidRPr="008B65B6">
          <w:rPr>
            <w:rFonts w:ascii="Times New Roman" w:hAnsi="Times New Roman" w:cs="Times New Roman"/>
          </w:rPr>
          <w:fldChar w:fldCharType="separate"/>
        </w:r>
        <w:r w:rsidR="00D375AC">
          <w:rPr>
            <w:rFonts w:ascii="Times New Roman" w:hAnsi="Times New Roman" w:cs="Times New Roman"/>
            <w:noProof/>
          </w:rPr>
          <w:t>11</w:t>
        </w:r>
        <w:r w:rsidRPr="008B65B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910"/>
    <w:multiLevelType w:val="hybridMultilevel"/>
    <w:tmpl w:val="3CE45976"/>
    <w:lvl w:ilvl="0" w:tplc="569C0D2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62F"/>
    <w:rsid w:val="00001E1A"/>
    <w:rsid w:val="000140C0"/>
    <w:rsid w:val="00024992"/>
    <w:rsid w:val="000363EE"/>
    <w:rsid w:val="000367B0"/>
    <w:rsid w:val="00036F7F"/>
    <w:rsid w:val="000371DF"/>
    <w:rsid w:val="00041C57"/>
    <w:rsid w:val="0004359D"/>
    <w:rsid w:val="0004371C"/>
    <w:rsid w:val="0004541E"/>
    <w:rsid w:val="00056753"/>
    <w:rsid w:val="00056B30"/>
    <w:rsid w:val="0006127D"/>
    <w:rsid w:val="000626BD"/>
    <w:rsid w:val="00063038"/>
    <w:rsid w:val="00064030"/>
    <w:rsid w:val="00064AAE"/>
    <w:rsid w:val="000719F1"/>
    <w:rsid w:val="00075362"/>
    <w:rsid w:val="00077404"/>
    <w:rsid w:val="00077427"/>
    <w:rsid w:val="00077F31"/>
    <w:rsid w:val="000812C0"/>
    <w:rsid w:val="00091E54"/>
    <w:rsid w:val="0009222B"/>
    <w:rsid w:val="00092452"/>
    <w:rsid w:val="00094399"/>
    <w:rsid w:val="000A02E7"/>
    <w:rsid w:val="000A06F8"/>
    <w:rsid w:val="000A24AA"/>
    <w:rsid w:val="000A270B"/>
    <w:rsid w:val="000A28FC"/>
    <w:rsid w:val="000B0DFD"/>
    <w:rsid w:val="000B22BE"/>
    <w:rsid w:val="000B48DF"/>
    <w:rsid w:val="000B5F87"/>
    <w:rsid w:val="000B79C7"/>
    <w:rsid w:val="000C0B4E"/>
    <w:rsid w:val="000C1B59"/>
    <w:rsid w:val="000C1BDC"/>
    <w:rsid w:val="000C4108"/>
    <w:rsid w:val="000D6ADD"/>
    <w:rsid w:val="000E0AAD"/>
    <w:rsid w:val="000E3EE3"/>
    <w:rsid w:val="000E7D86"/>
    <w:rsid w:val="000F25EA"/>
    <w:rsid w:val="000F308D"/>
    <w:rsid w:val="001045F6"/>
    <w:rsid w:val="0010631A"/>
    <w:rsid w:val="00107BB9"/>
    <w:rsid w:val="0011096D"/>
    <w:rsid w:val="00112BE9"/>
    <w:rsid w:val="00115B20"/>
    <w:rsid w:val="001170A7"/>
    <w:rsid w:val="00122E2A"/>
    <w:rsid w:val="00122F59"/>
    <w:rsid w:val="00123DB9"/>
    <w:rsid w:val="00126AF7"/>
    <w:rsid w:val="00131982"/>
    <w:rsid w:val="00133182"/>
    <w:rsid w:val="00135647"/>
    <w:rsid w:val="001357A5"/>
    <w:rsid w:val="001403F8"/>
    <w:rsid w:val="00142B1A"/>
    <w:rsid w:val="00144BAA"/>
    <w:rsid w:val="00145E6D"/>
    <w:rsid w:val="00146417"/>
    <w:rsid w:val="001535E6"/>
    <w:rsid w:val="00157E18"/>
    <w:rsid w:val="00157F71"/>
    <w:rsid w:val="00166488"/>
    <w:rsid w:val="0017004E"/>
    <w:rsid w:val="00170E1B"/>
    <w:rsid w:val="001808CD"/>
    <w:rsid w:val="00183AE9"/>
    <w:rsid w:val="00187C5B"/>
    <w:rsid w:val="001919D1"/>
    <w:rsid w:val="001B0105"/>
    <w:rsid w:val="001B2C01"/>
    <w:rsid w:val="001C0455"/>
    <w:rsid w:val="001C0FB9"/>
    <w:rsid w:val="001C1A58"/>
    <w:rsid w:val="001C67A1"/>
    <w:rsid w:val="001C7611"/>
    <w:rsid w:val="001D52C1"/>
    <w:rsid w:val="001E2208"/>
    <w:rsid w:val="001E27A7"/>
    <w:rsid w:val="001E5724"/>
    <w:rsid w:val="001F011E"/>
    <w:rsid w:val="001F1ED5"/>
    <w:rsid w:val="00201866"/>
    <w:rsid w:val="00206F55"/>
    <w:rsid w:val="00212337"/>
    <w:rsid w:val="002158D9"/>
    <w:rsid w:val="00217230"/>
    <w:rsid w:val="0022145D"/>
    <w:rsid w:val="00230AAF"/>
    <w:rsid w:val="00230DE7"/>
    <w:rsid w:val="00236AD9"/>
    <w:rsid w:val="002405FA"/>
    <w:rsid w:val="0024192D"/>
    <w:rsid w:val="00250870"/>
    <w:rsid w:val="00251D6A"/>
    <w:rsid w:val="00252290"/>
    <w:rsid w:val="00252F52"/>
    <w:rsid w:val="00260C09"/>
    <w:rsid w:val="00264516"/>
    <w:rsid w:val="0026474D"/>
    <w:rsid w:val="002678B5"/>
    <w:rsid w:val="00272293"/>
    <w:rsid w:val="00277695"/>
    <w:rsid w:val="002951DB"/>
    <w:rsid w:val="002B6763"/>
    <w:rsid w:val="002B6DED"/>
    <w:rsid w:val="002C7D2E"/>
    <w:rsid w:val="002D044A"/>
    <w:rsid w:val="002D2459"/>
    <w:rsid w:val="002D49F2"/>
    <w:rsid w:val="002D5EAB"/>
    <w:rsid w:val="002D7F6F"/>
    <w:rsid w:val="002E080E"/>
    <w:rsid w:val="002E0CFE"/>
    <w:rsid w:val="002E1C45"/>
    <w:rsid w:val="002E1D48"/>
    <w:rsid w:val="002E3A5C"/>
    <w:rsid w:val="002E51A8"/>
    <w:rsid w:val="002E5F9B"/>
    <w:rsid w:val="002E6B29"/>
    <w:rsid w:val="00300072"/>
    <w:rsid w:val="003046DC"/>
    <w:rsid w:val="00307266"/>
    <w:rsid w:val="0030744D"/>
    <w:rsid w:val="00307FEA"/>
    <w:rsid w:val="003127AD"/>
    <w:rsid w:val="00316924"/>
    <w:rsid w:val="00316A03"/>
    <w:rsid w:val="00316C70"/>
    <w:rsid w:val="003172DE"/>
    <w:rsid w:val="00336268"/>
    <w:rsid w:val="003431D4"/>
    <w:rsid w:val="00351EF5"/>
    <w:rsid w:val="00353B94"/>
    <w:rsid w:val="00354227"/>
    <w:rsid w:val="00356B80"/>
    <w:rsid w:val="003620DD"/>
    <w:rsid w:val="00363727"/>
    <w:rsid w:val="00364826"/>
    <w:rsid w:val="00365866"/>
    <w:rsid w:val="0038173E"/>
    <w:rsid w:val="00382084"/>
    <w:rsid w:val="003843D6"/>
    <w:rsid w:val="00385B0E"/>
    <w:rsid w:val="0039149A"/>
    <w:rsid w:val="003A08AA"/>
    <w:rsid w:val="003A1150"/>
    <w:rsid w:val="003A7B37"/>
    <w:rsid w:val="003B3397"/>
    <w:rsid w:val="003C6DD6"/>
    <w:rsid w:val="003D2B38"/>
    <w:rsid w:val="003D5366"/>
    <w:rsid w:val="003D5AC3"/>
    <w:rsid w:val="003D5B9B"/>
    <w:rsid w:val="003D7DB6"/>
    <w:rsid w:val="003E1C98"/>
    <w:rsid w:val="003E27E2"/>
    <w:rsid w:val="003F0424"/>
    <w:rsid w:val="003F29D3"/>
    <w:rsid w:val="003F333D"/>
    <w:rsid w:val="003F42AE"/>
    <w:rsid w:val="003F5E9B"/>
    <w:rsid w:val="003F6A1E"/>
    <w:rsid w:val="00400CA2"/>
    <w:rsid w:val="00401662"/>
    <w:rsid w:val="00401B98"/>
    <w:rsid w:val="00402080"/>
    <w:rsid w:val="0040244B"/>
    <w:rsid w:val="00404159"/>
    <w:rsid w:val="0040555B"/>
    <w:rsid w:val="004063F1"/>
    <w:rsid w:val="00410FCE"/>
    <w:rsid w:val="004118F1"/>
    <w:rsid w:val="00412F96"/>
    <w:rsid w:val="004150DD"/>
    <w:rsid w:val="004151C6"/>
    <w:rsid w:val="00417977"/>
    <w:rsid w:val="0042280B"/>
    <w:rsid w:val="00426913"/>
    <w:rsid w:val="00426D6E"/>
    <w:rsid w:val="004302FC"/>
    <w:rsid w:val="0043628C"/>
    <w:rsid w:val="00442B9D"/>
    <w:rsid w:val="00445C6C"/>
    <w:rsid w:val="00450E46"/>
    <w:rsid w:val="00451F20"/>
    <w:rsid w:val="004560EE"/>
    <w:rsid w:val="00463997"/>
    <w:rsid w:val="00466A90"/>
    <w:rsid w:val="00472CC8"/>
    <w:rsid w:val="004738A2"/>
    <w:rsid w:val="00473FD8"/>
    <w:rsid w:val="00474ABC"/>
    <w:rsid w:val="00481F32"/>
    <w:rsid w:val="00482EFB"/>
    <w:rsid w:val="004841C5"/>
    <w:rsid w:val="00486782"/>
    <w:rsid w:val="00487BDC"/>
    <w:rsid w:val="00492CA8"/>
    <w:rsid w:val="004A0B58"/>
    <w:rsid w:val="004A199D"/>
    <w:rsid w:val="004A3159"/>
    <w:rsid w:val="004A429E"/>
    <w:rsid w:val="004B0D39"/>
    <w:rsid w:val="004B10F9"/>
    <w:rsid w:val="004B2787"/>
    <w:rsid w:val="004B3081"/>
    <w:rsid w:val="004B30DE"/>
    <w:rsid w:val="004B4577"/>
    <w:rsid w:val="004C0318"/>
    <w:rsid w:val="004C0DA4"/>
    <w:rsid w:val="004C328E"/>
    <w:rsid w:val="004C4B7F"/>
    <w:rsid w:val="004C4BCB"/>
    <w:rsid w:val="004C78EF"/>
    <w:rsid w:val="004D18B3"/>
    <w:rsid w:val="004D259A"/>
    <w:rsid w:val="004D5A8C"/>
    <w:rsid w:val="004D6491"/>
    <w:rsid w:val="004D7887"/>
    <w:rsid w:val="004D7AC4"/>
    <w:rsid w:val="004E1311"/>
    <w:rsid w:val="004E1E01"/>
    <w:rsid w:val="004E4400"/>
    <w:rsid w:val="004F08B3"/>
    <w:rsid w:val="004F25AF"/>
    <w:rsid w:val="004F7A81"/>
    <w:rsid w:val="00501EA6"/>
    <w:rsid w:val="00504869"/>
    <w:rsid w:val="0051416C"/>
    <w:rsid w:val="00514B82"/>
    <w:rsid w:val="00516BF9"/>
    <w:rsid w:val="00524342"/>
    <w:rsid w:val="00524F0E"/>
    <w:rsid w:val="00526127"/>
    <w:rsid w:val="0054058B"/>
    <w:rsid w:val="00541785"/>
    <w:rsid w:val="00542D76"/>
    <w:rsid w:val="00543B23"/>
    <w:rsid w:val="00543BA2"/>
    <w:rsid w:val="00546E44"/>
    <w:rsid w:val="005471E5"/>
    <w:rsid w:val="00556B2E"/>
    <w:rsid w:val="00576120"/>
    <w:rsid w:val="005841FF"/>
    <w:rsid w:val="0058697E"/>
    <w:rsid w:val="005959C9"/>
    <w:rsid w:val="00596A6B"/>
    <w:rsid w:val="00596E62"/>
    <w:rsid w:val="00597023"/>
    <w:rsid w:val="005A0B7D"/>
    <w:rsid w:val="005A333F"/>
    <w:rsid w:val="005A3DD6"/>
    <w:rsid w:val="005B0304"/>
    <w:rsid w:val="005B0434"/>
    <w:rsid w:val="005B0F02"/>
    <w:rsid w:val="005B17C2"/>
    <w:rsid w:val="005B23DE"/>
    <w:rsid w:val="005B2DAD"/>
    <w:rsid w:val="005C1A39"/>
    <w:rsid w:val="005C7429"/>
    <w:rsid w:val="005D06E1"/>
    <w:rsid w:val="005D1E12"/>
    <w:rsid w:val="005D3C88"/>
    <w:rsid w:val="005D3D29"/>
    <w:rsid w:val="005E1C23"/>
    <w:rsid w:val="005E3AAD"/>
    <w:rsid w:val="005F0F78"/>
    <w:rsid w:val="005F1BA7"/>
    <w:rsid w:val="005F44B7"/>
    <w:rsid w:val="005F7504"/>
    <w:rsid w:val="00600215"/>
    <w:rsid w:val="006011AD"/>
    <w:rsid w:val="00603792"/>
    <w:rsid w:val="00611E94"/>
    <w:rsid w:val="00613255"/>
    <w:rsid w:val="00623053"/>
    <w:rsid w:val="00624DE8"/>
    <w:rsid w:val="00643319"/>
    <w:rsid w:val="006465F3"/>
    <w:rsid w:val="00646AC2"/>
    <w:rsid w:val="0065009A"/>
    <w:rsid w:val="006509B5"/>
    <w:rsid w:val="006520A2"/>
    <w:rsid w:val="006525F9"/>
    <w:rsid w:val="0065365E"/>
    <w:rsid w:val="00664138"/>
    <w:rsid w:val="00667E4C"/>
    <w:rsid w:val="00672584"/>
    <w:rsid w:val="00673ED9"/>
    <w:rsid w:val="00680EF9"/>
    <w:rsid w:val="00681992"/>
    <w:rsid w:val="00692AEE"/>
    <w:rsid w:val="00695BE7"/>
    <w:rsid w:val="00695EDE"/>
    <w:rsid w:val="006A0B5B"/>
    <w:rsid w:val="006A15E8"/>
    <w:rsid w:val="006A20B0"/>
    <w:rsid w:val="006A249E"/>
    <w:rsid w:val="006A7E83"/>
    <w:rsid w:val="006B1CCC"/>
    <w:rsid w:val="006B5B07"/>
    <w:rsid w:val="006C3763"/>
    <w:rsid w:val="006D4A3D"/>
    <w:rsid w:val="006E0B57"/>
    <w:rsid w:val="006E5D82"/>
    <w:rsid w:val="006E7907"/>
    <w:rsid w:val="006F1871"/>
    <w:rsid w:val="006F32DC"/>
    <w:rsid w:val="006F3DBE"/>
    <w:rsid w:val="007076E0"/>
    <w:rsid w:val="00707BED"/>
    <w:rsid w:val="00725EEE"/>
    <w:rsid w:val="007261F4"/>
    <w:rsid w:val="00727180"/>
    <w:rsid w:val="00727DDA"/>
    <w:rsid w:val="007305B8"/>
    <w:rsid w:val="00731C7C"/>
    <w:rsid w:val="00733313"/>
    <w:rsid w:val="0075236F"/>
    <w:rsid w:val="0075687A"/>
    <w:rsid w:val="00761279"/>
    <w:rsid w:val="00762D4D"/>
    <w:rsid w:val="007749E6"/>
    <w:rsid w:val="00780DD1"/>
    <w:rsid w:val="0078676E"/>
    <w:rsid w:val="007870AC"/>
    <w:rsid w:val="007917C7"/>
    <w:rsid w:val="00793F5E"/>
    <w:rsid w:val="007968BF"/>
    <w:rsid w:val="007970C2"/>
    <w:rsid w:val="007A48D3"/>
    <w:rsid w:val="007A6286"/>
    <w:rsid w:val="007A63C1"/>
    <w:rsid w:val="007A7097"/>
    <w:rsid w:val="007B0190"/>
    <w:rsid w:val="007B1F4F"/>
    <w:rsid w:val="007B5A2D"/>
    <w:rsid w:val="007B7929"/>
    <w:rsid w:val="007C7D66"/>
    <w:rsid w:val="007D0699"/>
    <w:rsid w:val="007D34F7"/>
    <w:rsid w:val="007D71E6"/>
    <w:rsid w:val="007E2724"/>
    <w:rsid w:val="007E3C2B"/>
    <w:rsid w:val="007E7CA6"/>
    <w:rsid w:val="007F2375"/>
    <w:rsid w:val="007F43D2"/>
    <w:rsid w:val="007F4A93"/>
    <w:rsid w:val="007F4EED"/>
    <w:rsid w:val="00802713"/>
    <w:rsid w:val="00803D48"/>
    <w:rsid w:val="00805516"/>
    <w:rsid w:val="0081244A"/>
    <w:rsid w:val="00812C76"/>
    <w:rsid w:val="00814994"/>
    <w:rsid w:val="008151CC"/>
    <w:rsid w:val="00820272"/>
    <w:rsid w:val="008317C9"/>
    <w:rsid w:val="00834C32"/>
    <w:rsid w:val="00835DBA"/>
    <w:rsid w:val="0083633E"/>
    <w:rsid w:val="00836EEB"/>
    <w:rsid w:val="00840741"/>
    <w:rsid w:val="00842528"/>
    <w:rsid w:val="008460E8"/>
    <w:rsid w:val="00852D48"/>
    <w:rsid w:val="00853EE8"/>
    <w:rsid w:val="00860CE1"/>
    <w:rsid w:val="008633D9"/>
    <w:rsid w:val="00865D2C"/>
    <w:rsid w:val="008670AE"/>
    <w:rsid w:val="00873B1B"/>
    <w:rsid w:val="00874318"/>
    <w:rsid w:val="0087543A"/>
    <w:rsid w:val="00885097"/>
    <w:rsid w:val="008856A0"/>
    <w:rsid w:val="00890D6F"/>
    <w:rsid w:val="00894DF6"/>
    <w:rsid w:val="00895592"/>
    <w:rsid w:val="008A0294"/>
    <w:rsid w:val="008A1F7D"/>
    <w:rsid w:val="008A4D8A"/>
    <w:rsid w:val="008B212F"/>
    <w:rsid w:val="008B65B6"/>
    <w:rsid w:val="008C15C6"/>
    <w:rsid w:val="008C2641"/>
    <w:rsid w:val="008D023E"/>
    <w:rsid w:val="008D47AC"/>
    <w:rsid w:val="008D616C"/>
    <w:rsid w:val="008D792C"/>
    <w:rsid w:val="008E0723"/>
    <w:rsid w:val="008E1D90"/>
    <w:rsid w:val="008E29F4"/>
    <w:rsid w:val="008F4418"/>
    <w:rsid w:val="008F5333"/>
    <w:rsid w:val="00903921"/>
    <w:rsid w:val="00903F30"/>
    <w:rsid w:val="00903FA9"/>
    <w:rsid w:val="00906644"/>
    <w:rsid w:val="00906B1B"/>
    <w:rsid w:val="00907EF8"/>
    <w:rsid w:val="009109F4"/>
    <w:rsid w:val="009134D6"/>
    <w:rsid w:val="00914288"/>
    <w:rsid w:val="00916613"/>
    <w:rsid w:val="00916FD7"/>
    <w:rsid w:val="00917EE4"/>
    <w:rsid w:val="00923697"/>
    <w:rsid w:val="009247FE"/>
    <w:rsid w:val="00926BEE"/>
    <w:rsid w:val="009375C4"/>
    <w:rsid w:val="009377FD"/>
    <w:rsid w:val="00937C7C"/>
    <w:rsid w:val="00940348"/>
    <w:rsid w:val="00941860"/>
    <w:rsid w:val="009436D2"/>
    <w:rsid w:val="00946BB0"/>
    <w:rsid w:val="00951316"/>
    <w:rsid w:val="00952918"/>
    <w:rsid w:val="00953C3A"/>
    <w:rsid w:val="00953CE2"/>
    <w:rsid w:val="00957D69"/>
    <w:rsid w:val="009612D2"/>
    <w:rsid w:val="00962262"/>
    <w:rsid w:val="00964444"/>
    <w:rsid w:val="0096628C"/>
    <w:rsid w:val="009671AE"/>
    <w:rsid w:val="00967686"/>
    <w:rsid w:val="009677AC"/>
    <w:rsid w:val="00973200"/>
    <w:rsid w:val="009771A5"/>
    <w:rsid w:val="00981A13"/>
    <w:rsid w:val="009833B6"/>
    <w:rsid w:val="00985D45"/>
    <w:rsid w:val="0099424D"/>
    <w:rsid w:val="009945B0"/>
    <w:rsid w:val="009A1661"/>
    <w:rsid w:val="009B181C"/>
    <w:rsid w:val="009B3A69"/>
    <w:rsid w:val="009B6613"/>
    <w:rsid w:val="009C0E24"/>
    <w:rsid w:val="009C2559"/>
    <w:rsid w:val="009C3527"/>
    <w:rsid w:val="009C7337"/>
    <w:rsid w:val="009C7D74"/>
    <w:rsid w:val="009D1254"/>
    <w:rsid w:val="009D2ADE"/>
    <w:rsid w:val="009D2D95"/>
    <w:rsid w:val="009D47FB"/>
    <w:rsid w:val="009D723D"/>
    <w:rsid w:val="009E350D"/>
    <w:rsid w:val="009E61B2"/>
    <w:rsid w:val="009E6A6C"/>
    <w:rsid w:val="009F577B"/>
    <w:rsid w:val="009F6798"/>
    <w:rsid w:val="009F6C18"/>
    <w:rsid w:val="00A04493"/>
    <w:rsid w:val="00A04999"/>
    <w:rsid w:val="00A0750F"/>
    <w:rsid w:val="00A1069F"/>
    <w:rsid w:val="00A107E7"/>
    <w:rsid w:val="00A12E34"/>
    <w:rsid w:val="00A16A0F"/>
    <w:rsid w:val="00A17C01"/>
    <w:rsid w:val="00A3001C"/>
    <w:rsid w:val="00A33E71"/>
    <w:rsid w:val="00A3645E"/>
    <w:rsid w:val="00A37A97"/>
    <w:rsid w:val="00A40054"/>
    <w:rsid w:val="00A44E6C"/>
    <w:rsid w:val="00A45F2F"/>
    <w:rsid w:val="00A512C5"/>
    <w:rsid w:val="00A543AB"/>
    <w:rsid w:val="00A611B6"/>
    <w:rsid w:val="00A6629A"/>
    <w:rsid w:val="00A671F1"/>
    <w:rsid w:val="00A700EB"/>
    <w:rsid w:val="00A7075B"/>
    <w:rsid w:val="00A7257E"/>
    <w:rsid w:val="00A72F2F"/>
    <w:rsid w:val="00A73F99"/>
    <w:rsid w:val="00A740A6"/>
    <w:rsid w:val="00A867AB"/>
    <w:rsid w:val="00A877A8"/>
    <w:rsid w:val="00A9082C"/>
    <w:rsid w:val="00A91D85"/>
    <w:rsid w:val="00A96A14"/>
    <w:rsid w:val="00AA21D8"/>
    <w:rsid w:val="00AA2D31"/>
    <w:rsid w:val="00AB77F8"/>
    <w:rsid w:val="00AC36F5"/>
    <w:rsid w:val="00AC6F0B"/>
    <w:rsid w:val="00AD12C2"/>
    <w:rsid w:val="00AD4173"/>
    <w:rsid w:val="00AD6003"/>
    <w:rsid w:val="00AD6F55"/>
    <w:rsid w:val="00AE7FF1"/>
    <w:rsid w:val="00AF1E99"/>
    <w:rsid w:val="00B03A4E"/>
    <w:rsid w:val="00B03DBE"/>
    <w:rsid w:val="00B0488D"/>
    <w:rsid w:val="00B0656B"/>
    <w:rsid w:val="00B10B21"/>
    <w:rsid w:val="00B13D7A"/>
    <w:rsid w:val="00B2066D"/>
    <w:rsid w:val="00B2178D"/>
    <w:rsid w:val="00B23AE8"/>
    <w:rsid w:val="00B37ADC"/>
    <w:rsid w:val="00B56306"/>
    <w:rsid w:val="00B709D0"/>
    <w:rsid w:val="00B71BEE"/>
    <w:rsid w:val="00B71FB8"/>
    <w:rsid w:val="00B76D10"/>
    <w:rsid w:val="00B76FE6"/>
    <w:rsid w:val="00B84764"/>
    <w:rsid w:val="00B87433"/>
    <w:rsid w:val="00B91C93"/>
    <w:rsid w:val="00B96258"/>
    <w:rsid w:val="00B97588"/>
    <w:rsid w:val="00BA52B9"/>
    <w:rsid w:val="00BB1B74"/>
    <w:rsid w:val="00BB7A8D"/>
    <w:rsid w:val="00BC0663"/>
    <w:rsid w:val="00BC66F8"/>
    <w:rsid w:val="00BD15AC"/>
    <w:rsid w:val="00BD3BCA"/>
    <w:rsid w:val="00BD469F"/>
    <w:rsid w:val="00BD48DD"/>
    <w:rsid w:val="00BD6A65"/>
    <w:rsid w:val="00BE15A0"/>
    <w:rsid w:val="00BE4520"/>
    <w:rsid w:val="00BE5B80"/>
    <w:rsid w:val="00BE6E5C"/>
    <w:rsid w:val="00BE7D9D"/>
    <w:rsid w:val="00BE7F51"/>
    <w:rsid w:val="00BF39D6"/>
    <w:rsid w:val="00BF72C1"/>
    <w:rsid w:val="00C100F6"/>
    <w:rsid w:val="00C14556"/>
    <w:rsid w:val="00C16B5A"/>
    <w:rsid w:val="00C23CF7"/>
    <w:rsid w:val="00C2412D"/>
    <w:rsid w:val="00C2636E"/>
    <w:rsid w:val="00C27D5D"/>
    <w:rsid w:val="00C3119E"/>
    <w:rsid w:val="00C32266"/>
    <w:rsid w:val="00C35C9C"/>
    <w:rsid w:val="00C530B1"/>
    <w:rsid w:val="00C64C0A"/>
    <w:rsid w:val="00C71D3B"/>
    <w:rsid w:val="00C77DB5"/>
    <w:rsid w:val="00C81C1A"/>
    <w:rsid w:val="00C82D7F"/>
    <w:rsid w:val="00C8439E"/>
    <w:rsid w:val="00C9228E"/>
    <w:rsid w:val="00CA1A8E"/>
    <w:rsid w:val="00CA60E7"/>
    <w:rsid w:val="00CA6797"/>
    <w:rsid w:val="00CB14DA"/>
    <w:rsid w:val="00CB481A"/>
    <w:rsid w:val="00CC068F"/>
    <w:rsid w:val="00CC208C"/>
    <w:rsid w:val="00CD211B"/>
    <w:rsid w:val="00CD2A34"/>
    <w:rsid w:val="00CD4217"/>
    <w:rsid w:val="00CD70C2"/>
    <w:rsid w:val="00CE468B"/>
    <w:rsid w:val="00CE55DD"/>
    <w:rsid w:val="00D017E1"/>
    <w:rsid w:val="00D02F28"/>
    <w:rsid w:val="00D04249"/>
    <w:rsid w:val="00D05652"/>
    <w:rsid w:val="00D105F5"/>
    <w:rsid w:val="00D131BC"/>
    <w:rsid w:val="00D2155E"/>
    <w:rsid w:val="00D23F54"/>
    <w:rsid w:val="00D241B0"/>
    <w:rsid w:val="00D27EFD"/>
    <w:rsid w:val="00D33A88"/>
    <w:rsid w:val="00D34691"/>
    <w:rsid w:val="00D36207"/>
    <w:rsid w:val="00D375AC"/>
    <w:rsid w:val="00D37837"/>
    <w:rsid w:val="00D42C9A"/>
    <w:rsid w:val="00D4640A"/>
    <w:rsid w:val="00D46780"/>
    <w:rsid w:val="00D5116A"/>
    <w:rsid w:val="00D53AB9"/>
    <w:rsid w:val="00D56CC6"/>
    <w:rsid w:val="00D6028B"/>
    <w:rsid w:val="00D65605"/>
    <w:rsid w:val="00D66A52"/>
    <w:rsid w:val="00D809C5"/>
    <w:rsid w:val="00D815E6"/>
    <w:rsid w:val="00D85F9A"/>
    <w:rsid w:val="00D85FC5"/>
    <w:rsid w:val="00D86FC3"/>
    <w:rsid w:val="00D874EE"/>
    <w:rsid w:val="00DA0035"/>
    <w:rsid w:val="00DA2CB5"/>
    <w:rsid w:val="00DB20E4"/>
    <w:rsid w:val="00DB4EAA"/>
    <w:rsid w:val="00DB7501"/>
    <w:rsid w:val="00DC0D7D"/>
    <w:rsid w:val="00DC39BF"/>
    <w:rsid w:val="00DC3BAD"/>
    <w:rsid w:val="00DC4FC7"/>
    <w:rsid w:val="00DD1A63"/>
    <w:rsid w:val="00DE2908"/>
    <w:rsid w:val="00DE5CA1"/>
    <w:rsid w:val="00DF03C4"/>
    <w:rsid w:val="00DF05B3"/>
    <w:rsid w:val="00DF2543"/>
    <w:rsid w:val="00DF45B2"/>
    <w:rsid w:val="00DF5B07"/>
    <w:rsid w:val="00E023D3"/>
    <w:rsid w:val="00E03584"/>
    <w:rsid w:val="00E0484D"/>
    <w:rsid w:val="00E04E7D"/>
    <w:rsid w:val="00E134B4"/>
    <w:rsid w:val="00E13536"/>
    <w:rsid w:val="00E14C52"/>
    <w:rsid w:val="00E22EBA"/>
    <w:rsid w:val="00E242A2"/>
    <w:rsid w:val="00E30101"/>
    <w:rsid w:val="00E32379"/>
    <w:rsid w:val="00E32CC4"/>
    <w:rsid w:val="00E35F19"/>
    <w:rsid w:val="00E40394"/>
    <w:rsid w:val="00E512E6"/>
    <w:rsid w:val="00E51CAC"/>
    <w:rsid w:val="00E52475"/>
    <w:rsid w:val="00E54C87"/>
    <w:rsid w:val="00E77ED3"/>
    <w:rsid w:val="00E80597"/>
    <w:rsid w:val="00E80B94"/>
    <w:rsid w:val="00E839F7"/>
    <w:rsid w:val="00E90037"/>
    <w:rsid w:val="00E91FFC"/>
    <w:rsid w:val="00E97225"/>
    <w:rsid w:val="00EA30E8"/>
    <w:rsid w:val="00EA30EF"/>
    <w:rsid w:val="00EC3D53"/>
    <w:rsid w:val="00EC544B"/>
    <w:rsid w:val="00ED18BC"/>
    <w:rsid w:val="00ED38B2"/>
    <w:rsid w:val="00ED648C"/>
    <w:rsid w:val="00EF31EC"/>
    <w:rsid w:val="00EF328F"/>
    <w:rsid w:val="00EF49BF"/>
    <w:rsid w:val="00EF5C5A"/>
    <w:rsid w:val="00EF67A3"/>
    <w:rsid w:val="00EF7A65"/>
    <w:rsid w:val="00F0742B"/>
    <w:rsid w:val="00F1265A"/>
    <w:rsid w:val="00F12AA8"/>
    <w:rsid w:val="00F13221"/>
    <w:rsid w:val="00F132A7"/>
    <w:rsid w:val="00F16BC0"/>
    <w:rsid w:val="00F2531D"/>
    <w:rsid w:val="00F25FC1"/>
    <w:rsid w:val="00F32343"/>
    <w:rsid w:val="00F447C8"/>
    <w:rsid w:val="00F50072"/>
    <w:rsid w:val="00F51D09"/>
    <w:rsid w:val="00F578EF"/>
    <w:rsid w:val="00F60EC8"/>
    <w:rsid w:val="00F6130D"/>
    <w:rsid w:val="00F61DEC"/>
    <w:rsid w:val="00F61E70"/>
    <w:rsid w:val="00F64046"/>
    <w:rsid w:val="00F65B4F"/>
    <w:rsid w:val="00F65D58"/>
    <w:rsid w:val="00F672AB"/>
    <w:rsid w:val="00F7100C"/>
    <w:rsid w:val="00F719DC"/>
    <w:rsid w:val="00F72994"/>
    <w:rsid w:val="00F72D60"/>
    <w:rsid w:val="00F81A8F"/>
    <w:rsid w:val="00F82A58"/>
    <w:rsid w:val="00F84394"/>
    <w:rsid w:val="00F85ACC"/>
    <w:rsid w:val="00F90D92"/>
    <w:rsid w:val="00F950FA"/>
    <w:rsid w:val="00FA0CD6"/>
    <w:rsid w:val="00FA1A5D"/>
    <w:rsid w:val="00FB12A0"/>
    <w:rsid w:val="00FB1690"/>
    <w:rsid w:val="00FB6A9D"/>
    <w:rsid w:val="00FB704D"/>
    <w:rsid w:val="00FC1AFC"/>
    <w:rsid w:val="00FC20A3"/>
    <w:rsid w:val="00FC398B"/>
    <w:rsid w:val="00FC734E"/>
    <w:rsid w:val="00FC7B5D"/>
    <w:rsid w:val="00FD1A02"/>
    <w:rsid w:val="00FE2DEA"/>
    <w:rsid w:val="00FE3E83"/>
    <w:rsid w:val="00FF00B4"/>
    <w:rsid w:val="00FF2E7E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paragraph" w:styleId="1">
    <w:name w:val="heading 1"/>
    <w:basedOn w:val="a"/>
    <w:next w:val="a"/>
    <w:link w:val="10"/>
    <w:uiPriority w:val="9"/>
    <w:qFormat/>
    <w:rsid w:val="00B13D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46D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D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D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D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D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3046D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3046DC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3046D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ac">
    <w:name w:val="Название Знак"/>
    <w:basedOn w:val="a0"/>
    <w:link w:val="ad"/>
    <w:uiPriority w:val="10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ad">
    <w:name w:val="Title"/>
    <w:next w:val="a"/>
    <w:link w:val="ac"/>
    <w:uiPriority w:val="10"/>
    <w:qFormat/>
    <w:rsid w:val="003046D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e">
    <w:name w:val="Подзаголовок Знак"/>
    <w:basedOn w:val="a0"/>
    <w:link w:val="af"/>
    <w:uiPriority w:val="11"/>
    <w:rsid w:val="003046DC"/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paragraph" w:styleId="af">
    <w:name w:val="Subtitle"/>
    <w:next w:val="a"/>
    <w:link w:val="ae"/>
    <w:uiPriority w:val="11"/>
    <w:qFormat/>
    <w:rsid w:val="003046DC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3046DC"/>
    <w:rPr>
      <w:i/>
      <w:iCs/>
      <w:color w:val="5A5A5A" w:themeColor="text1" w:themeTint="A5"/>
      <w:sz w:val="20"/>
      <w:szCs w:val="20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3046DC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af0">
    <w:name w:val="Выделенная цитата Знак"/>
    <w:basedOn w:val="a0"/>
    <w:link w:val="af1"/>
    <w:uiPriority w:val="30"/>
    <w:rsid w:val="003046D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paragraph" w:styleId="af1">
    <w:name w:val="Intense Quote"/>
    <w:basedOn w:val="a"/>
    <w:next w:val="a"/>
    <w:link w:val="af0"/>
    <w:uiPriority w:val="30"/>
    <w:qFormat/>
    <w:rsid w:val="003046D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styleId="af2">
    <w:name w:val="Hyperlink"/>
    <w:basedOn w:val="a0"/>
    <w:uiPriority w:val="99"/>
    <w:semiHidden/>
    <w:unhideWhenUsed/>
    <w:rsid w:val="00BB7A8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B7A8D"/>
    <w:rPr>
      <w:color w:val="800080"/>
      <w:u w:val="single"/>
    </w:rPr>
  </w:style>
  <w:style w:type="paragraph" w:customStyle="1" w:styleId="xl65">
    <w:name w:val="xl65"/>
    <w:basedOn w:val="a"/>
    <w:rsid w:val="00BB7A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B7A8D"/>
    <w:pPr>
      <w:pBdr>
        <w:top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B7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7A8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7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 2022 году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0450190201069701"/>
          <c:y val="0"/>
        </c:manualLayout>
      </c:layout>
    </c:title>
    <c:plotArea>
      <c:layout>
        <c:manualLayout>
          <c:layoutTarget val="inner"/>
          <c:xMode val="edge"/>
          <c:yMode val="edge"/>
          <c:x val="8.8258108927273191E-2"/>
          <c:y val="0.1969636563377227"/>
          <c:w val="0.38091056549302166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2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400"/>
                      <a:t>91,42%</a:t>
                    </a:r>
                    <a:endParaRPr lang="en-US" sz="1400"/>
                  </a:p>
                </c:rich>
              </c:tx>
              <c:showVal val="1"/>
            </c:dLbl>
            <c:dLbl>
              <c:idx val="1"/>
              <c:layout>
                <c:manualLayout>
                  <c:x val="-4.0958106932555173E-2"/>
                  <c:y val="7.3130670926019409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2,34</a:t>
                    </a:r>
                    <a:r>
                      <a:rPr lang="en-US" sz="1400"/>
                      <a:t>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0.12328642892870049"/>
                  <c:y val="0.10486757895426449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6,24</a:t>
                    </a:r>
                    <a:r>
                      <a:rPr lang="en-US" sz="1400"/>
                      <a:t>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5.3508409372714852E-2"/>
                  <c:y val="-1.9447708118543641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0,65%</a:t>
                    </a:r>
                    <a:endParaRPr lang="en-US" sz="1400"/>
                  </a:p>
                </c:rich>
              </c:tx>
              <c:showVal val="1"/>
            </c:dLbl>
            <c:dLbl>
              <c:idx val="4"/>
              <c:layout>
                <c:manualLayout>
                  <c:x val="5.7440201782553872E-2"/>
                  <c:y val="7.2391507389810511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1,06</a:t>
                    </a:r>
                    <a:r>
                      <a:rPr lang="en-US" sz="1400"/>
                      <a:t>%</a:t>
                    </a:r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0,03%</a:t>
                    </a:r>
                    <a:endParaRPr lang="en-US" sz="1400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576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2,37%</a:t>
                    </a:r>
                    <a:endParaRPr lang="en-US" sz="14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91.42</c:v>
                </c:pt>
                <c:pt idx="1">
                  <c:v>2.34</c:v>
                </c:pt>
                <c:pt idx="2">
                  <c:v>6.24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54111002406948994"/>
          <c:y val="0.27404081076339293"/>
          <c:w val="0.41465643764446364"/>
          <c:h val="0.42494428044700211"/>
        </c:manualLayout>
      </c:layout>
      <c:txPr>
        <a:bodyPr/>
        <a:lstStyle/>
        <a:p>
          <a:pPr>
            <a:defRPr sz="14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/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7.5614643914192023E-2"/>
          <c:y val="0.23144541891613449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1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10546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26849037487338E-3"/>
                  <c:y val="3.61336946702800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9707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10546</c:v>
                </c:pt>
                <c:pt idx="1">
                  <c:v>9707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1.2764361901570841E-6"/>
                  <c:y val="1.80435169181088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26 604,05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6.0790273556232339E-3"/>
                  <c:y val="1.084010840108415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ru-RU" baseline="0"/>
                      <a:t> 599,13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26604.05</c:v>
                </c:pt>
                <c:pt idx="1">
                  <c:v>30599.129999999914</c:v>
                </c:pt>
              </c:numCache>
            </c:numRef>
          </c:val>
        </c:ser>
        <c:axId val="113672576"/>
        <c:axId val="113674112"/>
      </c:barChart>
      <c:catAx>
        <c:axId val="113672576"/>
        <c:scaling>
          <c:orientation val="minMax"/>
        </c:scaling>
        <c:axPos val="b"/>
        <c:numFmt formatCode="General" sourceLinked="0"/>
        <c:tickLblPos val="nextTo"/>
        <c:crossAx val="113674112"/>
        <c:crosses val="autoZero"/>
        <c:auto val="1"/>
        <c:lblAlgn val="ctr"/>
        <c:lblOffset val="100"/>
      </c:catAx>
      <c:valAx>
        <c:axId val="113674112"/>
        <c:scaling>
          <c:orientation val="minMax"/>
        </c:scaling>
        <c:axPos val="l"/>
        <c:majorGridlines/>
        <c:numFmt formatCode="#,##0" sourceLinked="1"/>
        <c:tickLblPos val="nextTo"/>
        <c:crossAx val="113672576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ln>
      <a:solidFill>
        <a:schemeClr val="accent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414"/>
          <c:y val="3.0476190476191312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679"/>
          <c:w val="0.55393394415007391"/>
          <c:h val="0.6804118969762742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154998515588404E-3"/>
                  <c:y val="1.6113198079192863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15 390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-1.6113515274375503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13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 419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15390</c:v>
                </c:pt>
                <c:pt idx="1">
                  <c:v>13419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490137277263425E-3"/>
                  <c:y val="8.0567576371878731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25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 688,99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570169021354E-3"/>
                  <c:y val="4.0082992533150034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55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 262,94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25688.99</c:v>
                </c:pt>
                <c:pt idx="1">
                  <c:v>55262.94</c:v>
                </c:pt>
              </c:numCache>
            </c:numRef>
          </c:val>
        </c:ser>
        <c:axId val="113736320"/>
        <c:axId val="59089664"/>
      </c:barChart>
      <c:catAx>
        <c:axId val="11373632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089664"/>
        <c:crosses val="autoZero"/>
        <c:auto val="1"/>
        <c:lblAlgn val="ctr"/>
        <c:lblOffset val="100"/>
      </c:catAx>
      <c:valAx>
        <c:axId val="5908966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73632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ln>
                <a:solidFill>
                  <a:schemeClr val="accent1"/>
                </a:solidFill>
              </a:ln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0"/>
              <c:layout>
                <c:manualLayout>
                  <c:x val="3.354292873424927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957,08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1 023,16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949.08</c:v>
                </c:pt>
                <c:pt idx="1">
                  <c:v>1023.16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Лист1!$D$2:$D$3</c:f>
            </c:numRef>
          </c:val>
        </c:ser>
        <c:overlap val="2"/>
        <c:axId val="59157504"/>
        <c:axId val="59159296"/>
      </c:barChart>
      <c:catAx>
        <c:axId val="5915750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159296"/>
        <c:crosses val="autoZero"/>
        <c:auto val="1"/>
        <c:lblAlgn val="ctr"/>
        <c:lblOffset val="100"/>
      </c:catAx>
      <c:valAx>
        <c:axId val="59159296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15750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C205-CFC9-4389-950E-7E635955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ZAK6</cp:lastModifiedBy>
  <cp:revision>4</cp:revision>
  <cp:lastPrinted>2022-04-27T11:51:00Z</cp:lastPrinted>
  <dcterms:created xsi:type="dcterms:W3CDTF">2023-04-28T14:12:00Z</dcterms:created>
  <dcterms:modified xsi:type="dcterms:W3CDTF">2023-05-02T08:19:00Z</dcterms:modified>
</cp:coreProperties>
</file>