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00755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00755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007550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007550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007550">
        <w:rPr>
          <w:rFonts w:ascii="Times New Roman" w:hAnsi="Times New Roman" w:cs="Times New Roman"/>
          <w:b/>
          <w:sz w:val="28"/>
          <w:szCs w:val="28"/>
        </w:rPr>
        <w:t xml:space="preserve">нужд Курской области в </w:t>
      </w:r>
      <w:proofErr w:type="gramStart"/>
      <w:r w:rsidRPr="00007550">
        <w:rPr>
          <w:rFonts w:ascii="Times New Roman" w:hAnsi="Times New Roman" w:cs="Times New Roman"/>
          <w:b/>
          <w:sz w:val="28"/>
          <w:szCs w:val="28"/>
        </w:rPr>
        <w:t>соответствии</w:t>
      </w:r>
      <w:proofErr w:type="gramEnd"/>
      <w:r w:rsidRPr="00007550">
        <w:rPr>
          <w:rFonts w:ascii="Times New Roman" w:hAnsi="Times New Roman" w:cs="Times New Roman"/>
          <w:b/>
          <w:sz w:val="28"/>
          <w:szCs w:val="28"/>
        </w:rPr>
        <w:t xml:space="preserve">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00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4A6" w:rsidRPr="00007550">
        <w:rPr>
          <w:rFonts w:ascii="Times New Roman" w:hAnsi="Times New Roman" w:cs="Times New Roman"/>
          <w:b/>
          <w:sz w:val="28"/>
          <w:szCs w:val="28"/>
        </w:rPr>
        <w:t>4</w:t>
      </w:r>
      <w:r w:rsidR="009109F4" w:rsidRPr="0000755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00755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007550">
        <w:rPr>
          <w:rFonts w:ascii="Times New Roman" w:hAnsi="Times New Roman" w:cs="Times New Roman"/>
          <w:b/>
          <w:sz w:val="28"/>
          <w:szCs w:val="28"/>
        </w:rPr>
        <w:t>20</w:t>
      </w:r>
      <w:r w:rsidRPr="0000755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00755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00755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Курск-202</w:t>
      </w:r>
      <w:r w:rsidR="007C04A6" w:rsidRPr="00007550">
        <w:rPr>
          <w:rFonts w:ascii="Times New Roman" w:hAnsi="Times New Roman" w:cs="Times New Roman"/>
          <w:b/>
          <w:sz w:val="28"/>
          <w:szCs w:val="28"/>
        </w:rPr>
        <w:t>1</w:t>
      </w:r>
      <w:r w:rsidRPr="0000755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007550" w:rsidRDefault="00056753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7550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007550">
        <w:rPr>
          <w:rFonts w:ascii="Times New Roman" w:hAnsi="Times New Roman"/>
          <w:sz w:val="28"/>
          <w:szCs w:val="28"/>
        </w:rPr>
        <w:t xml:space="preserve"> результат</w:t>
      </w:r>
      <w:r w:rsidRPr="00007550">
        <w:rPr>
          <w:rFonts w:ascii="Times New Roman" w:hAnsi="Times New Roman"/>
          <w:sz w:val="28"/>
          <w:szCs w:val="28"/>
        </w:rPr>
        <w:t>ам</w:t>
      </w:r>
      <w:r w:rsidR="00BE4520" w:rsidRPr="00007550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007550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007550">
        <w:rPr>
          <w:rFonts w:ascii="Times New Roman" w:hAnsi="Times New Roman"/>
          <w:sz w:val="28"/>
          <w:szCs w:val="28"/>
        </w:rPr>
        <w:t xml:space="preserve"> за </w:t>
      </w:r>
      <w:r w:rsidR="007C04A6" w:rsidRPr="00007550">
        <w:rPr>
          <w:rFonts w:ascii="Times New Roman" w:hAnsi="Times New Roman"/>
          <w:sz w:val="28"/>
          <w:szCs w:val="28"/>
        </w:rPr>
        <w:t>4</w:t>
      </w:r>
      <w:r w:rsidR="00BE4520" w:rsidRPr="00007550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007550">
        <w:rPr>
          <w:rFonts w:ascii="Times New Roman" w:hAnsi="Times New Roman"/>
          <w:sz w:val="28"/>
          <w:szCs w:val="28"/>
        </w:rPr>
        <w:t>20</w:t>
      </w:r>
      <w:r w:rsidR="00BE4520" w:rsidRPr="00007550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007550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</w:t>
      </w:r>
      <w:proofErr w:type="gramEnd"/>
      <w:r w:rsidR="00BE4520" w:rsidRPr="00007550">
        <w:rPr>
          <w:rFonts w:ascii="Times New Roman" w:hAnsi="Times New Roman"/>
          <w:color w:val="000000"/>
          <w:sz w:val="28"/>
          <w:szCs w:val="28"/>
        </w:rPr>
        <w:t>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007550">
        <w:rPr>
          <w:rFonts w:ascii="Times New Roman" w:hAnsi="Times New Roman"/>
          <w:sz w:val="28"/>
          <w:szCs w:val="28"/>
        </w:rPr>
        <w:t>.</w:t>
      </w:r>
    </w:p>
    <w:p w:rsidR="00BE4520" w:rsidRPr="00007550" w:rsidRDefault="00BE4520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550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007550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007550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007550" w:rsidRDefault="00D306C5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007550" w:rsidRDefault="00814EE6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007550" w:rsidRDefault="005D3C88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007550" w:rsidRDefault="005D3C88" w:rsidP="00480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007550" w:rsidRDefault="00B91C93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ab/>
      </w:r>
      <w:r w:rsidR="00ED18BC" w:rsidRPr="00007550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в</w:t>
      </w:r>
      <w:r w:rsidR="00666D60" w:rsidRPr="00007550">
        <w:rPr>
          <w:rFonts w:ascii="Times New Roman" w:hAnsi="Times New Roman" w:cs="Times New Roman"/>
          <w:sz w:val="28"/>
          <w:szCs w:val="28"/>
        </w:rPr>
        <w:t xml:space="preserve">о </w:t>
      </w:r>
      <w:r w:rsidR="00625392" w:rsidRPr="00007550">
        <w:rPr>
          <w:rFonts w:ascii="Times New Roman" w:hAnsi="Times New Roman" w:cs="Times New Roman"/>
          <w:sz w:val="28"/>
          <w:szCs w:val="28"/>
        </w:rPr>
        <w:t>3</w:t>
      </w:r>
      <w:r w:rsidR="00ED18BC" w:rsidRPr="0000755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007550">
        <w:rPr>
          <w:rFonts w:ascii="Times New Roman" w:hAnsi="Times New Roman" w:cs="Times New Roman"/>
          <w:sz w:val="28"/>
          <w:szCs w:val="28"/>
        </w:rPr>
        <w:t>20</w:t>
      </w:r>
      <w:r w:rsidR="00ED18BC" w:rsidRPr="00007550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7C04A6" w:rsidRPr="00007550">
        <w:rPr>
          <w:rFonts w:ascii="Times New Roman" w:hAnsi="Times New Roman" w:cs="Times New Roman"/>
          <w:sz w:val="28"/>
          <w:szCs w:val="28"/>
        </w:rPr>
        <w:t>3 6</w:t>
      </w:r>
      <w:r w:rsidR="0079489C" w:rsidRPr="00007550">
        <w:rPr>
          <w:rFonts w:ascii="Times New Roman" w:hAnsi="Times New Roman" w:cs="Times New Roman"/>
          <w:sz w:val="28"/>
          <w:szCs w:val="28"/>
        </w:rPr>
        <w:t>63</w:t>
      </w:r>
      <w:r w:rsidR="003431D4" w:rsidRPr="0000755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480AE8" w:rsidRPr="00007550">
        <w:rPr>
          <w:rFonts w:ascii="Times New Roman" w:hAnsi="Times New Roman" w:cs="Times New Roman"/>
          <w:sz w:val="28"/>
          <w:szCs w:val="28"/>
        </w:rPr>
        <w:t>й</w:t>
      </w:r>
      <w:r w:rsidR="003431D4" w:rsidRPr="0000755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C04A6" w:rsidRPr="00007550">
        <w:rPr>
          <w:rFonts w:ascii="Times New Roman" w:hAnsi="Times New Roman" w:cs="Times New Roman"/>
          <w:sz w:val="28"/>
          <w:szCs w:val="28"/>
        </w:rPr>
        <w:t>7 467,52</w:t>
      </w:r>
      <w:r w:rsidR="000B79C7" w:rsidRPr="00007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 w:rsidRPr="00007550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007550">
        <w:rPr>
          <w:rFonts w:ascii="Times New Roman" w:hAnsi="Times New Roman" w:cs="Times New Roman"/>
          <w:sz w:val="28"/>
          <w:szCs w:val="28"/>
        </w:rPr>
        <w:t>,</w:t>
      </w:r>
      <w:r w:rsidR="00ED18BC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007550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007550">
        <w:rPr>
          <w:rFonts w:ascii="Times New Roman" w:hAnsi="Times New Roman" w:cs="Times New Roman"/>
          <w:sz w:val="28"/>
          <w:szCs w:val="28"/>
        </w:rPr>
        <w:t>:</w:t>
      </w:r>
    </w:p>
    <w:p w:rsidR="00D306C5" w:rsidRPr="00007550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7C04A6" w:rsidRPr="00007550">
        <w:rPr>
          <w:rFonts w:ascii="Times New Roman" w:hAnsi="Times New Roman" w:cs="Times New Roman"/>
          <w:sz w:val="28"/>
          <w:szCs w:val="28"/>
        </w:rPr>
        <w:t>915</w:t>
      </w:r>
      <w:r w:rsidR="00D306C5" w:rsidRPr="00007550">
        <w:rPr>
          <w:rFonts w:ascii="Times New Roman" w:hAnsi="Times New Roman" w:cs="Times New Roman"/>
          <w:sz w:val="28"/>
          <w:szCs w:val="28"/>
        </w:rPr>
        <w:t xml:space="preserve"> извещений о проведении малых закупок, осуществляемых в случаях, установленных </w:t>
      </w:r>
      <w:hyperlink r:id="rId7" w:history="1">
        <w:r w:rsidR="00D306C5" w:rsidRPr="00007550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00755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007550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007550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7C04A6" w:rsidRPr="00007550">
        <w:rPr>
          <w:rFonts w:ascii="Times New Roman" w:hAnsi="Times New Roman" w:cs="Times New Roman"/>
          <w:sz w:val="28"/>
          <w:szCs w:val="28"/>
        </w:rPr>
        <w:t>169,17</w:t>
      </w:r>
      <w:r w:rsidR="00D306C5" w:rsidRPr="00007550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007550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007550">
        <w:rPr>
          <w:rFonts w:ascii="Times New Roman" w:hAnsi="Times New Roman" w:cs="Times New Roman"/>
          <w:sz w:val="28"/>
          <w:szCs w:val="28"/>
        </w:rPr>
        <w:t>;</w:t>
      </w:r>
    </w:p>
    <w:p w:rsidR="00B60D7A" w:rsidRPr="00007550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152B2" w:rsidRPr="00007550">
        <w:rPr>
          <w:rFonts w:ascii="Times New Roman" w:hAnsi="Times New Roman" w:cs="Times New Roman"/>
          <w:sz w:val="28"/>
          <w:szCs w:val="28"/>
        </w:rPr>
        <w:t xml:space="preserve">2 </w:t>
      </w:r>
      <w:r w:rsidR="007C04A6" w:rsidRPr="00007550">
        <w:rPr>
          <w:rFonts w:ascii="Times New Roman" w:hAnsi="Times New Roman" w:cs="Times New Roman"/>
          <w:sz w:val="28"/>
          <w:szCs w:val="28"/>
        </w:rPr>
        <w:t>7</w:t>
      </w:r>
      <w:r w:rsidR="0076468D" w:rsidRPr="00007550">
        <w:rPr>
          <w:rFonts w:ascii="Times New Roman" w:hAnsi="Times New Roman" w:cs="Times New Roman"/>
          <w:sz w:val="28"/>
          <w:szCs w:val="28"/>
        </w:rPr>
        <w:t>4</w:t>
      </w:r>
      <w:r w:rsidR="0079489C" w:rsidRPr="00007550">
        <w:rPr>
          <w:rFonts w:ascii="Times New Roman" w:hAnsi="Times New Roman" w:cs="Times New Roman"/>
          <w:sz w:val="28"/>
          <w:szCs w:val="28"/>
        </w:rPr>
        <w:t>8</w:t>
      </w:r>
      <w:r w:rsidRPr="00007550">
        <w:rPr>
          <w:rFonts w:ascii="Times New Roman" w:hAnsi="Times New Roman" w:cs="Times New Roman"/>
          <w:sz w:val="28"/>
          <w:szCs w:val="28"/>
        </w:rPr>
        <w:t xml:space="preserve"> извещений на сумму </w:t>
      </w:r>
      <w:r w:rsidR="007C04A6" w:rsidRPr="00007550">
        <w:rPr>
          <w:rFonts w:ascii="Times New Roman" w:hAnsi="Times New Roman" w:cs="Times New Roman"/>
          <w:sz w:val="28"/>
          <w:szCs w:val="28"/>
        </w:rPr>
        <w:t>7 298,35</w:t>
      </w:r>
      <w:r w:rsidR="00625392" w:rsidRPr="00007550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007550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3F01C2" w:rsidRPr="0000755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66D60" w:rsidRPr="00007550">
        <w:rPr>
          <w:rFonts w:ascii="Times New Roman" w:hAnsi="Times New Roman" w:cs="Times New Roman"/>
          <w:sz w:val="28"/>
          <w:szCs w:val="28"/>
        </w:rPr>
        <w:t xml:space="preserve">отменено </w:t>
      </w:r>
      <w:r w:rsidR="007C04A6" w:rsidRPr="00007550">
        <w:rPr>
          <w:rFonts w:ascii="Times New Roman" w:hAnsi="Times New Roman" w:cs="Times New Roman"/>
          <w:sz w:val="28"/>
          <w:szCs w:val="28"/>
        </w:rPr>
        <w:t>33</w:t>
      </w:r>
      <w:r w:rsidR="00666D60" w:rsidRPr="0000755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152B2" w:rsidRPr="00007550">
        <w:rPr>
          <w:rFonts w:ascii="Times New Roman" w:hAnsi="Times New Roman" w:cs="Times New Roman"/>
          <w:sz w:val="28"/>
          <w:szCs w:val="28"/>
        </w:rPr>
        <w:t>я</w:t>
      </w:r>
      <w:r w:rsidR="00666D60" w:rsidRPr="00007550">
        <w:rPr>
          <w:rFonts w:ascii="Times New Roman" w:hAnsi="Times New Roman" w:cs="Times New Roman"/>
          <w:sz w:val="28"/>
          <w:szCs w:val="28"/>
        </w:rPr>
        <w:t xml:space="preserve"> на сумму  </w:t>
      </w:r>
      <w:r w:rsidR="00625392" w:rsidRPr="00007550">
        <w:rPr>
          <w:rFonts w:ascii="Times New Roman" w:hAnsi="Times New Roman" w:cs="Times New Roman"/>
          <w:sz w:val="28"/>
          <w:szCs w:val="28"/>
        </w:rPr>
        <w:br/>
      </w:r>
      <w:r w:rsidR="007C04A6" w:rsidRPr="00007550">
        <w:rPr>
          <w:rFonts w:ascii="Times New Roman" w:hAnsi="Times New Roman" w:cs="Times New Roman"/>
          <w:sz w:val="28"/>
          <w:szCs w:val="28"/>
        </w:rPr>
        <w:t>1 239</w:t>
      </w:r>
      <w:r w:rsidR="00625392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666D60" w:rsidRPr="00007550">
        <w:rPr>
          <w:rFonts w:ascii="Times New Roman" w:hAnsi="Times New Roman" w:cs="Times New Roman"/>
          <w:sz w:val="28"/>
          <w:szCs w:val="28"/>
        </w:rPr>
        <w:t>млн. руб.</w:t>
      </w:r>
      <w:r w:rsidR="00B60D7A" w:rsidRPr="00007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A0" w:rsidRPr="00007550" w:rsidRDefault="0076468D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550">
        <w:rPr>
          <w:rFonts w:ascii="Times New Roman" w:hAnsi="Times New Roman" w:cs="Times New Roman"/>
          <w:sz w:val="28"/>
          <w:szCs w:val="28"/>
        </w:rPr>
        <w:t>в 4</w:t>
      </w:r>
      <w:r w:rsidR="00556B2E" w:rsidRPr="0000755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007550">
        <w:rPr>
          <w:rFonts w:ascii="Times New Roman" w:hAnsi="Times New Roman" w:cs="Times New Roman"/>
          <w:sz w:val="28"/>
          <w:szCs w:val="28"/>
        </w:rPr>
        <w:t>20</w:t>
      </w:r>
      <w:r w:rsidR="00556B2E" w:rsidRPr="00007550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007550">
        <w:rPr>
          <w:rFonts w:ascii="Times New Roman" w:hAnsi="Times New Roman" w:cs="Times New Roman"/>
          <w:sz w:val="28"/>
          <w:szCs w:val="28"/>
        </w:rPr>
        <w:t>а</w:t>
      </w:r>
      <w:r w:rsidR="00556B2E" w:rsidRPr="00007550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007550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конкурс с ограниченным участием в электронной форме, запрос котировок в электронной форме, запрос предложений в электронной форме</w:t>
      </w:r>
      <w:r w:rsidR="00DF107A" w:rsidRPr="000075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107A" w:rsidRPr="00007550" w:rsidRDefault="00556B2E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площадке электронных торгов </w:t>
      </w:r>
      <w:r w:rsidR="00DF107A" w:rsidRPr="00007550">
        <w:rPr>
          <w:rFonts w:ascii="Times New Roman" w:hAnsi="Times New Roman" w:cs="Times New Roman"/>
          <w:sz w:val="28"/>
          <w:szCs w:val="28"/>
        </w:rPr>
        <w:br/>
      </w:r>
      <w:r w:rsidR="007474D4" w:rsidRPr="00007550">
        <w:rPr>
          <w:rFonts w:ascii="Times New Roman" w:hAnsi="Times New Roman" w:cs="Times New Roman"/>
          <w:sz w:val="28"/>
          <w:szCs w:val="28"/>
        </w:rPr>
        <w:t>АО «ЕЭТП»</w:t>
      </w:r>
      <w:r w:rsidR="0076468D" w:rsidRPr="00007550">
        <w:rPr>
          <w:rFonts w:ascii="Times New Roman" w:hAnsi="Times New Roman" w:cs="Times New Roman"/>
          <w:sz w:val="28"/>
          <w:szCs w:val="28"/>
        </w:rPr>
        <w:t>, АО «РАД»</w:t>
      </w:r>
      <w:r w:rsidR="007474D4" w:rsidRPr="00007550">
        <w:rPr>
          <w:rFonts w:ascii="Times New Roman" w:hAnsi="Times New Roman" w:cs="Times New Roman"/>
          <w:sz w:val="28"/>
          <w:szCs w:val="28"/>
        </w:rPr>
        <w:t xml:space="preserve">, реже </w:t>
      </w:r>
      <w:r w:rsidR="0076468D" w:rsidRPr="00007550">
        <w:rPr>
          <w:rFonts w:ascii="Times New Roman" w:hAnsi="Times New Roman" w:cs="Times New Roman"/>
          <w:sz w:val="28"/>
          <w:szCs w:val="28"/>
        </w:rPr>
        <w:t xml:space="preserve">на </w:t>
      </w:r>
      <w:r w:rsidR="007474D4" w:rsidRPr="00007550">
        <w:rPr>
          <w:rFonts w:ascii="Times New Roman" w:hAnsi="Times New Roman" w:cs="Times New Roman"/>
          <w:sz w:val="28"/>
          <w:szCs w:val="28"/>
        </w:rPr>
        <w:t xml:space="preserve">– </w:t>
      </w:r>
      <w:r w:rsidR="0076468D" w:rsidRPr="000075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468D" w:rsidRPr="0000755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76468D" w:rsidRPr="00007550">
        <w:rPr>
          <w:rFonts w:ascii="Times New Roman" w:hAnsi="Times New Roman" w:cs="Times New Roman"/>
          <w:sz w:val="28"/>
          <w:szCs w:val="28"/>
        </w:rPr>
        <w:t xml:space="preserve">», </w:t>
      </w:r>
      <w:r w:rsidR="00DF107A" w:rsidRPr="00007550">
        <w:rPr>
          <w:rFonts w:ascii="Times New Roman" w:hAnsi="Times New Roman" w:cs="Times New Roman"/>
          <w:sz w:val="28"/>
          <w:szCs w:val="28"/>
        </w:rPr>
        <w:t>«РТС-тендер»,</w:t>
      </w:r>
      <w:r w:rsidR="0076468D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361125">
        <w:rPr>
          <w:rFonts w:ascii="Times New Roman" w:hAnsi="Times New Roman" w:cs="Times New Roman"/>
          <w:sz w:val="28"/>
          <w:szCs w:val="28"/>
        </w:rPr>
        <w:br/>
      </w:r>
      <w:r w:rsidR="0076468D" w:rsidRPr="00007550">
        <w:rPr>
          <w:rFonts w:ascii="Times New Roman" w:hAnsi="Times New Roman" w:cs="Times New Roman"/>
          <w:sz w:val="28"/>
          <w:szCs w:val="28"/>
        </w:rPr>
        <w:t>АО «ТЭК-Торг».</w:t>
      </w:r>
    </w:p>
    <w:p w:rsidR="00144BAA" w:rsidRPr="00007550" w:rsidRDefault="00144BAA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По данным ЕИС в отчетном </w:t>
      </w:r>
      <w:proofErr w:type="gramStart"/>
      <w:r w:rsidRPr="00007550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007550">
        <w:rPr>
          <w:rFonts w:ascii="Times New Roman" w:hAnsi="Times New Roman" w:cs="Times New Roman"/>
          <w:sz w:val="28"/>
          <w:szCs w:val="28"/>
        </w:rPr>
        <w:t>:</w:t>
      </w:r>
    </w:p>
    <w:p w:rsidR="00144BAA" w:rsidRPr="00007550" w:rsidRDefault="00737D14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2 662</w:t>
      </w:r>
      <w:r w:rsidR="00144BAA" w:rsidRPr="00007550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007550">
        <w:rPr>
          <w:rFonts w:ascii="Times New Roman" w:hAnsi="Times New Roman" w:cs="Times New Roman"/>
          <w:sz w:val="28"/>
          <w:szCs w:val="28"/>
        </w:rPr>
        <w:t>и</w:t>
      </w:r>
      <w:r w:rsidR="00B03D8F" w:rsidRPr="00007550">
        <w:rPr>
          <w:rFonts w:ascii="Times New Roman" w:hAnsi="Times New Roman" w:cs="Times New Roman"/>
          <w:sz w:val="28"/>
          <w:szCs w:val="28"/>
        </w:rPr>
        <w:t>я</w:t>
      </w:r>
      <w:r w:rsidR="00144BAA" w:rsidRPr="0000755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007550">
        <w:rPr>
          <w:rFonts w:ascii="Times New Roman" w:hAnsi="Times New Roman" w:cs="Times New Roman"/>
          <w:sz w:val="28"/>
          <w:szCs w:val="28"/>
        </w:rPr>
        <w:t xml:space="preserve">4 994,8 </w:t>
      </w:r>
      <w:r w:rsidR="00144BAA" w:rsidRPr="00007550">
        <w:rPr>
          <w:rFonts w:ascii="Times New Roman" w:hAnsi="Times New Roman" w:cs="Times New Roman"/>
          <w:sz w:val="28"/>
          <w:szCs w:val="28"/>
        </w:rPr>
        <w:t>млн. руб. (</w:t>
      </w:r>
      <w:r w:rsidR="004D28B1" w:rsidRPr="00007550">
        <w:rPr>
          <w:rFonts w:ascii="Times New Roman" w:hAnsi="Times New Roman" w:cs="Times New Roman"/>
          <w:sz w:val="28"/>
          <w:szCs w:val="28"/>
        </w:rPr>
        <w:t>68,44</w:t>
      </w:r>
      <w:r w:rsidR="00144BAA" w:rsidRPr="00007550">
        <w:rPr>
          <w:rFonts w:ascii="Times New Roman" w:hAnsi="Times New Roman" w:cs="Times New Roman"/>
          <w:sz w:val="28"/>
          <w:szCs w:val="28"/>
        </w:rPr>
        <w:t>%  от общего объема извещений</w:t>
      </w:r>
      <w:r w:rsidR="00B00EB2" w:rsidRPr="00007550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007550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007550">
        <w:rPr>
          <w:rFonts w:ascii="Times New Roman" w:hAnsi="Times New Roman" w:cs="Times New Roman"/>
          <w:sz w:val="28"/>
          <w:szCs w:val="28"/>
        </w:rPr>
        <w:t>) было размещено путем проведения аукциона в электронной форме;</w:t>
      </w:r>
    </w:p>
    <w:p w:rsidR="00144BAA" w:rsidRPr="00007550" w:rsidRDefault="004D28B1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="005B23DE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>извещения</w:t>
      </w:r>
      <w:r w:rsidR="000B79C7" w:rsidRPr="00007550">
        <w:rPr>
          <w:rFonts w:ascii="Times New Roman" w:hAnsi="Times New Roman" w:cs="Times New Roman"/>
          <w:sz w:val="28"/>
          <w:szCs w:val="28"/>
        </w:rPr>
        <w:t xml:space="preserve">  общим объемом </w:t>
      </w:r>
      <w:r w:rsidRPr="00007550">
        <w:rPr>
          <w:rFonts w:ascii="Times New Roman" w:hAnsi="Times New Roman" w:cs="Times New Roman"/>
          <w:sz w:val="28"/>
          <w:szCs w:val="28"/>
        </w:rPr>
        <w:t>2 295,33</w:t>
      </w:r>
      <w:r w:rsidR="00144BAA" w:rsidRPr="0000755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Pr="00007550">
        <w:rPr>
          <w:rFonts w:ascii="Times New Roman" w:hAnsi="Times New Roman" w:cs="Times New Roman"/>
          <w:sz w:val="28"/>
          <w:szCs w:val="28"/>
        </w:rPr>
        <w:t>31,45</w:t>
      </w:r>
      <w:r w:rsidR="00144BAA" w:rsidRPr="00007550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007550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007550">
        <w:rPr>
          <w:rFonts w:ascii="Times New Roman" w:hAnsi="Times New Roman" w:cs="Times New Roman"/>
          <w:sz w:val="28"/>
          <w:szCs w:val="28"/>
        </w:rPr>
        <w:t>было размещено путем проведения конкурс</w:t>
      </w:r>
      <w:r w:rsidR="00906644" w:rsidRPr="00007550">
        <w:rPr>
          <w:rFonts w:ascii="Times New Roman" w:hAnsi="Times New Roman" w:cs="Times New Roman"/>
          <w:sz w:val="28"/>
          <w:szCs w:val="28"/>
        </w:rPr>
        <w:t>ов (открытый конкурс в электронной форме, конкурс с ограниченным участием в электронной форме)</w:t>
      </w:r>
      <w:r w:rsidR="00144BAA" w:rsidRPr="00007550">
        <w:rPr>
          <w:rFonts w:ascii="Times New Roman" w:hAnsi="Times New Roman" w:cs="Times New Roman"/>
          <w:sz w:val="28"/>
          <w:szCs w:val="28"/>
        </w:rPr>
        <w:t>;</w:t>
      </w:r>
    </w:p>
    <w:p w:rsidR="00906644" w:rsidRPr="00007550" w:rsidRDefault="004D28B1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42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Pr="00007550">
        <w:rPr>
          <w:rFonts w:ascii="Times New Roman" w:hAnsi="Times New Roman" w:cs="Times New Roman"/>
          <w:sz w:val="28"/>
          <w:szCs w:val="28"/>
        </w:rPr>
        <w:t>я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007550">
        <w:rPr>
          <w:rFonts w:ascii="Times New Roman" w:hAnsi="Times New Roman" w:cs="Times New Roman"/>
          <w:sz w:val="28"/>
          <w:szCs w:val="28"/>
        </w:rPr>
        <w:t>8,12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852EE9" w:rsidRPr="00007550">
        <w:rPr>
          <w:rFonts w:ascii="Times New Roman" w:hAnsi="Times New Roman" w:cs="Times New Roman"/>
          <w:sz w:val="28"/>
          <w:szCs w:val="28"/>
        </w:rPr>
        <w:t>0,</w:t>
      </w:r>
      <w:r w:rsidRPr="00007550">
        <w:rPr>
          <w:rFonts w:ascii="Times New Roman" w:hAnsi="Times New Roman" w:cs="Times New Roman"/>
          <w:sz w:val="28"/>
          <w:szCs w:val="28"/>
        </w:rPr>
        <w:t>11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007550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 было размещено путем проведения запроса котировок в электронной форме;</w:t>
      </w:r>
    </w:p>
    <w:p w:rsidR="005B23DE" w:rsidRPr="00007550" w:rsidRDefault="00B03D8F" w:rsidP="00480AE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1</w:t>
      </w:r>
      <w:r w:rsidR="00CA60E7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007550">
        <w:rPr>
          <w:rFonts w:ascii="Times New Roman" w:hAnsi="Times New Roman" w:cs="Times New Roman"/>
          <w:sz w:val="28"/>
          <w:szCs w:val="28"/>
        </w:rPr>
        <w:t>извещени</w:t>
      </w:r>
      <w:r w:rsidRPr="00007550">
        <w:rPr>
          <w:rFonts w:ascii="Times New Roman" w:hAnsi="Times New Roman" w:cs="Times New Roman"/>
          <w:sz w:val="28"/>
          <w:szCs w:val="28"/>
        </w:rPr>
        <w:t>е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4D28B1" w:rsidRPr="00007550">
        <w:rPr>
          <w:rFonts w:ascii="Times New Roman" w:hAnsi="Times New Roman" w:cs="Times New Roman"/>
          <w:sz w:val="28"/>
          <w:szCs w:val="28"/>
        </w:rPr>
        <w:t xml:space="preserve">0,098 </w:t>
      </w:r>
      <w:r w:rsidR="00906644" w:rsidRPr="00007550">
        <w:rPr>
          <w:rFonts w:ascii="Times New Roman" w:hAnsi="Times New Roman" w:cs="Times New Roman"/>
          <w:sz w:val="28"/>
          <w:szCs w:val="28"/>
        </w:rPr>
        <w:t>млн. руб. (0,</w:t>
      </w:r>
      <w:r w:rsidR="00852EE9" w:rsidRPr="00007550">
        <w:rPr>
          <w:rFonts w:ascii="Times New Roman" w:hAnsi="Times New Roman" w:cs="Times New Roman"/>
          <w:sz w:val="28"/>
          <w:szCs w:val="28"/>
        </w:rPr>
        <w:t>0</w:t>
      </w:r>
      <w:r w:rsidRPr="00007550">
        <w:rPr>
          <w:rFonts w:ascii="Times New Roman" w:hAnsi="Times New Roman" w:cs="Times New Roman"/>
          <w:sz w:val="28"/>
          <w:szCs w:val="28"/>
        </w:rPr>
        <w:t>0</w:t>
      </w:r>
      <w:r w:rsidR="004D28B1" w:rsidRPr="00007550">
        <w:rPr>
          <w:rFonts w:ascii="Times New Roman" w:hAnsi="Times New Roman" w:cs="Times New Roman"/>
          <w:sz w:val="28"/>
          <w:szCs w:val="28"/>
        </w:rPr>
        <w:t>1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007550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007550">
        <w:rPr>
          <w:rFonts w:ascii="Times New Roman" w:hAnsi="Times New Roman" w:cs="Times New Roman"/>
          <w:sz w:val="28"/>
          <w:szCs w:val="28"/>
        </w:rPr>
        <w:t xml:space="preserve"> было размещено путем проведения запроса </w:t>
      </w:r>
      <w:r w:rsidR="00CA60E7" w:rsidRPr="00007550">
        <w:rPr>
          <w:rFonts w:ascii="Times New Roman" w:hAnsi="Times New Roman" w:cs="Times New Roman"/>
          <w:sz w:val="28"/>
          <w:szCs w:val="28"/>
        </w:rPr>
        <w:t>предложений в электронной форме.</w:t>
      </w:r>
    </w:p>
    <w:p w:rsidR="00480AE8" w:rsidRPr="00007550" w:rsidRDefault="00ED18BC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00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007550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007550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007550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007550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00755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007550" w:rsidRDefault="0026410C" w:rsidP="00D37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37837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2020</w:t>
            </w:r>
            <w:r w:rsidR="00ED18BC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007550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00755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00755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00755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007550" w:rsidTr="00480AE8">
        <w:trPr>
          <w:trHeight w:val="421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2 662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4 994,8</w:t>
            </w:r>
          </w:p>
        </w:tc>
      </w:tr>
      <w:tr w:rsidR="00ED18BC" w:rsidRPr="00007550" w:rsidTr="00480AE8">
        <w:trPr>
          <w:trHeight w:val="413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9A4490" w:rsidRPr="00007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</w:tr>
      <w:tr w:rsidR="00ED18BC" w:rsidRPr="00007550" w:rsidTr="00480AE8">
        <w:trPr>
          <w:trHeight w:val="420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1 958,96</w:t>
            </w:r>
          </w:p>
        </w:tc>
      </w:tr>
      <w:tr w:rsidR="00ED18BC" w:rsidRPr="00007550" w:rsidTr="00480AE8">
        <w:trPr>
          <w:trHeight w:val="412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171,73</w:t>
            </w:r>
          </w:p>
        </w:tc>
      </w:tr>
      <w:tr w:rsidR="00ED18BC" w:rsidRPr="00007550" w:rsidTr="00480AE8">
        <w:trPr>
          <w:trHeight w:val="701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336,37</w:t>
            </w:r>
          </w:p>
        </w:tc>
      </w:tr>
      <w:tr w:rsidR="00ED18BC" w:rsidRPr="00007550" w:rsidTr="00480AE8">
        <w:trPr>
          <w:trHeight w:val="414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007550" w:rsidTr="00480AE8">
        <w:trPr>
          <w:trHeight w:val="419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0,098</w:t>
            </w:r>
          </w:p>
        </w:tc>
      </w:tr>
      <w:tr w:rsidR="00ED18BC" w:rsidRPr="00007550" w:rsidTr="00480AE8">
        <w:trPr>
          <w:trHeight w:val="411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007550" w:rsidTr="00480AE8">
        <w:trPr>
          <w:trHeight w:val="417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8,12</w:t>
            </w:r>
          </w:p>
        </w:tc>
      </w:tr>
      <w:tr w:rsidR="00ED18BC" w:rsidRPr="00007550" w:rsidTr="00480AE8">
        <w:trPr>
          <w:trHeight w:val="410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007550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007550" w:rsidTr="00480AE8">
        <w:trPr>
          <w:trHeight w:val="415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007550" w:rsidRDefault="0079489C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2 748</w:t>
            </w:r>
          </w:p>
        </w:tc>
        <w:tc>
          <w:tcPr>
            <w:tcW w:w="2232" w:type="dxa"/>
            <w:vAlign w:val="center"/>
          </w:tcPr>
          <w:p w:rsidR="00ED18BC" w:rsidRPr="00007550" w:rsidRDefault="009A4490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7 298,35</w:t>
            </w:r>
          </w:p>
        </w:tc>
      </w:tr>
      <w:tr w:rsidR="00ED18BC" w:rsidRPr="00007550" w:rsidTr="00480AE8">
        <w:trPr>
          <w:trHeight w:val="421"/>
        </w:trPr>
        <w:tc>
          <w:tcPr>
            <w:tcW w:w="5211" w:type="dxa"/>
          </w:tcPr>
          <w:p w:rsidR="00ED18BC" w:rsidRPr="0000755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007550" w:rsidRDefault="009A4490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232" w:type="dxa"/>
            <w:vAlign w:val="center"/>
          </w:tcPr>
          <w:p w:rsidR="00ED18BC" w:rsidRPr="00007550" w:rsidRDefault="009A4490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1 239,01</w:t>
            </w:r>
          </w:p>
        </w:tc>
      </w:tr>
    </w:tbl>
    <w:p w:rsidR="00480AE8" w:rsidRPr="00007550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007550" w:rsidRDefault="004151C6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В</w:t>
      </w:r>
      <w:r w:rsidR="00B404D8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007550">
        <w:rPr>
          <w:rFonts w:ascii="Times New Roman" w:hAnsi="Times New Roman" w:cs="Times New Roman"/>
          <w:sz w:val="28"/>
          <w:szCs w:val="28"/>
        </w:rPr>
        <w:t>4</w:t>
      </w:r>
      <w:r w:rsidRPr="00007550">
        <w:rPr>
          <w:rFonts w:ascii="Times New Roman" w:hAnsi="Times New Roman" w:cs="Times New Roman"/>
          <w:sz w:val="28"/>
          <w:szCs w:val="28"/>
        </w:rPr>
        <w:t xml:space="preserve"> квартале 2020</w:t>
      </w:r>
      <w:r w:rsidR="00B404D8" w:rsidRPr="00007550">
        <w:rPr>
          <w:rFonts w:ascii="Times New Roman" w:hAnsi="Times New Roman" w:cs="Times New Roman"/>
          <w:sz w:val="28"/>
          <w:szCs w:val="28"/>
        </w:rPr>
        <w:t xml:space="preserve"> года наиболее </w:t>
      </w:r>
      <w:r w:rsidRPr="00007550">
        <w:rPr>
          <w:rFonts w:ascii="Times New Roman" w:hAnsi="Times New Roman" w:cs="Times New Roman"/>
          <w:sz w:val="28"/>
          <w:szCs w:val="28"/>
        </w:rPr>
        <w:t xml:space="preserve">распространенным  способом  определения поставщика  (подрядчика,  исполнителя)  являлся  электронный  аукцион,  доля которого  составила  </w:t>
      </w:r>
      <w:r w:rsidR="004D28B1" w:rsidRPr="00007550">
        <w:rPr>
          <w:rFonts w:ascii="Times New Roman" w:hAnsi="Times New Roman" w:cs="Times New Roman"/>
          <w:sz w:val="28"/>
          <w:szCs w:val="28"/>
        </w:rPr>
        <w:t>96,87</w:t>
      </w:r>
      <w:r w:rsidRPr="00007550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007550">
        <w:rPr>
          <w:rFonts w:ascii="Times New Roman" w:hAnsi="Times New Roman" w:cs="Times New Roman"/>
          <w:sz w:val="28"/>
          <w:szCs w:val="28"/>
        </w:rPr>
        <w:t>количества размещенных извещений</w:t>
      </w:r>
      <w:r w:rsidRPr="000075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8B1" w:rsidRPr="00007550" w:rsidRDefault="004151C6" w:rsidP="002641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Применение  заказчиками  электронных  аукционов  обусловлено  удобством электронной  формы,  минимизацией  време</w:t>
      </w:r>
      <w:r w:rsidR="00AF3ECF" w:rsidRPr="00007550">
        <w:rPr>
          <w:rFonts w:ascii="Times New Roman" w:hAnsi="Times New Roman" w:cs="Times New Roman"/>
          <w:sz w:val="28"/>
          <w:szCs w:val="28"/>
        </w:rPr>
        <w:t xml:space="preserve">нных  и  материальных  затрат, </w:t>
      </w:r>
      <w:r w:rsidRPr="00007550">
        <w:rPr>
          <w:rFonts w:ascii="Times New Roman" w:hAnsi="Times New Roman" w:cs="Times New Roman"/>
          <w:sz w:val="28"/>
          <w:szCs w:val="28"/>
        </w:rPr>
        <w:t xml:space="preserve">что, в </w:t>
      </w:r>
      <w:proofErr w:type="gramStart"/>
      <w:r w:rsidRPr="00007550">
        <w:rPr>
          <w:rFonts w:ascii="Times New Roman" w:hAnsi="Times New Roman" w:cs="Times New Roman"/>
          <w:sz w:val="28"/>
          <w:szCs w:val="28"/>
        </w:rPr>
        <w:t>сравнении</w:t>
      </w:r>
      <w:proofErr w:type="gramEnd"/>
      <w:r w:rsidRPr="00007550">
        <w:rPr>
          <w:rFonts w:ascii="Times New Roman" w:hAnsi="Times New Roman" w:cs="Times New Roman"/>
          <w:sz w:val="28"/>
          <w:szCs w:val="28"/>
        </w:rPr>
        <w:t xml:space="preserve"> с другими процедурами, делает их наиболее привлекательными как для заказчиков, так и для поставщиков (подрядчиков, исполнителей).</w:t>
      </w:r>
      <w:r w:rsidR="004D28B1" w:rsidRPr="00007550">
        <w:rPr>
          <w:rFonts w:ascii="Times New Roman" w:hAnsi="Times New Roman" w:cs="Times New Roman"/>
          <w:sz w:val="28"/>
          <w:szCs w:val="28"/>
        </w:rPr>
        <w:br w:type="page"/>
      </w:r>
    </w:p>
    <w:p w:rsidR="00D85FC5" w:rsidRPr="00007550" w:rsidRDefault="00D85FC5" w:rsidP="00480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8657" cy="3692105"/>
            <wp:effectExtent l="57150" t="19050" r="35943" b="359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AE8" w:rsidRPr="00007550" w:rsidRDefault="00480AE8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Pr="00007550" w:rsidRDefault="00546E44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51416C" w:rsidRPr="00007550">
        <w:rPr>
          <w:rFonts w:ascii="Times New Roman" w:hAnsi="Times New Roman" w:cs="Times New Roman"/>
          <w:sz w:val="28"/>
          <w:szCs w:val="28"/>
        </w:rPr>
        <w:t>19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 w:rsidRPr="00007550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007550">
        <w:rPr>
          <w:rFonts w:ascii="Times New Roman" w:hAnsi="Times New Roman" w:cs="Times New Roman"/>
          <w:sz w:val="28"/>
          <w:szCs w:val="28"/>
        </w:rPr>
        <w:t xml:space="preserve"> количество размещенных извещений</w:t>
      </w:r>
      <w:r w:rsidR="006525F9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007550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3F01C2" w:rsidRPr="0000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78" w:rsidRPr="00007550">
        <w:rPr>
          <w:rFonts w:ascii="Times New Roman" w:hAnsi="Times New Roman" w:cs="Times New Roman"/>
          <w:sz w:val="28"/>
          <w:szCs w:val="28"/>
        </w:rPr>
        <w:t>уменьшилось</w:t>
      </w:r>
      <w:r w:rsidRPr="00007550">
        <w:rPr>
          <w:rFonts w:ascii="Times New Roman" w:hAnsi="Times New Roman" w:cs="Times New Roman"/>
          <w:sz w:val="28"/>
          <w:szCs w:val="28"/>
        </w:rPr>
        <w:t xml:space="preserve"> на </w:t>
      </w:r>
      <w:r w:rsidR="00F20983" w:rsidRPr="00007550">
        <w:rPr>
          <w:rFonts w:ascii="Times New Roman" w:hAnsi="Times New Roman" w:cs="Times New Roman"/>
          <w:sz w:val="28"/>
          <w:szCs w:val="28"/>
        </w:rPr>
        <w:t>1273</w:t>
      </w:r>
      <w:r w:rsidRPr="00007550">
        <w:rPr>
          <w:rFonts w:ascii="Times New Roman" w:hAnsi="Times New Roman" w:cs="Times New Roman"/>
          <w:sz w:val="28"/>
          <w:szCs w:val="28"/>
        </w:rPr>
        <w:t xml:space="preserve"> шт. (</w:t>
      </w:r>
      <w:r w:rsidR="00F20983" w:rsidRPr="00007550">
        <w:rPr>
          <w:rFonts w:ascii="Times New Roman" w:hAnsi="Times New Roman" w:cs="Times New Roman"/>
          <w:sz w:val="28"/>
          <w:szCs w:val="28"/>
        </w:rPr>
        <w:t>31</w:t>
      </w:r>
      <w:r w:rsidR="003667C7" w:rsidRPr="00007550">
        <w:rPr>
          <w:rFonts w:ascii="Times New Roman" w:hAnsi="Times New Roman" w:cs="Times New Roman"/>
          <w:sz w:val="28"/>
          <w:szCs w:val="28"/>
        </w:rPr>
        <w:t>,</w:t>
      </w:r>
      <w:r w:rsidR="00F20983" w:rsidRPr="00007550">
        <w:rPr>
          <w:rFonts w:ascii="Times New Roman" w:hAnsi="Times New Roman" w:cs="Times New Roman"/>
          <w:sz w:val="28"/>
          <w:szCs w:val="28"/>
        </w:rPr>
        <w:t>66</w:t>
      </w:r>
      <w:r w:rsidRPr="00007550">
        <w:rPr>
          <w:rFonts w:ascii="Times New Roman" w:hAnsi="Times New Roman" w:cs="Times New Roman"/>
          <w:sz w:val="28"/>
          <w:szCs w:val="28"/>
        </w:rPr>
        <w:t>%), объем разме</w:t>
      </w:r>
      <w:r w:rsidR="00A96A14" w:rsidRPr="00007550">
        <w:rPr>
          <w:rFonts w:ascii="Times New Roman" w:hAnsi="Times New Roman" w:cs="Times New Roman"/>
          <w:sz w:val="28"/>
          <w:szCs w:val="28"/>
        </w:rPr>
        <w:t xml:space="preserve">щенных извещений </w:t>
      </w:r>
      <w:r w:rsidR="003667C7" w:rsidRPr="00007550">
        <w:rPr>
          <w:rFonts w:ascii="Times New Roman" w:hAnsi="Times New Roman" w:cs="Times New Roman"/>
          <w:sz w:val="28"/>
          <w:szCs w:val="28"/>
        </w:rPr>
        <w:t>увеличился</w:t>
      </w:r>
      <w:r w:rsidR="00A96A14" w:rsidRPr="00007550">
        <w:rPr>
          <w:rFonts w:ascii="Times New Roman" w:hAnsi="Times New Roman" w:cs="Times New Roman"/>
          <w:sz w:val="28"/>
          <w:szCs w:val="28"/>
        </w:rPr>
        <w:t xml:space="preserve"> на</w:t>
      </w:r>
      <w:r w:rsidR="0051416C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6A33C4" w:rsidRPr="00007550">
        <w:rPr>
          <w:rFonts w:ascii="Times New Roman" w:hAnsi="Times New Roman" w:cs="Times New Roman"/>
          <w:sz w:val="28"/>
          <w:szCs w:val="28"/>
        </w:rPr>
        <w:t>2 209,25</w:t>
      </w:r>
      <w:r w:rsidR="00873B1B" w:rsidRPr="0000755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6A33C4" w:rsidRPr="00007550">
        <w:rPr>
          <w:rFonts w:ascii="Times New Roman" w:hAnsi="Times New Roman" w:cs="Times New Roman"/>
          <w:sz w:val="28"/>
          <w:szCs w:val="28"/>
        </w:rPr>
        <w:t>43,41</w:t>
      </w:r>
      <w:r w:rsidR="0051416C" w:rsidRPr="00007550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007550" w:rsidRDefault="00C059A6" w:rsidP="0054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</w:p>
    <w:p w:rsidR="00546E44" w:rsidRPr="00007550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147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59A6" w:rsidRPr="00007550" w:rsidRDefault="00C059A6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007550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007550" w:rsidRDefault="00ED18BC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B1B74" w:rsidRPr="00007550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007550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BB1B74" w:rsidRPr="00007550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BB1B74" w:rsidRPr="00007550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9E7266" w:rsidRPr="00007550">
        <w:rPr>
          <w:rFonts w:ascii="Times New Roman" w:hAnsi="Times New Roman" w:cs="Times New Roman"/>
          <w:sz w:val="28"/>
          <w:szCs w:val="28"/>
        </w:rPr>
        <w:t xml:space="preserve">в </w:t>
      </w:r>
      <w:r w:rsidR="006A33C4" w:rsidRPr="00007550">
        <w:rPr>
          <w:rFonts w:ascii="Times New Roman" w:hAnsi="Times New Roman" w:cs="Times New Roman"/>
          <w:sz w:val="28"/>
          <w:szCs w:val="28"/>
        </w:rPr>
        <w:t>4</w:t>
      </w:r>
      <w:r w:rsidR="009E7266" w:rsidRPr="00007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3F10" w:rsidRPr="00007550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="00CD3F10" w:rsidRPr="00007550">
        <w:rPr>
          <w:rFonts w:ascii="Times New Roman" w:hAnsi="Times New Roman" w:cs="Times New Roman"/>
          <w:sz w:val="28"/>
          <w:szCs w:val="28"/>
        </w:rPr>
        <w:t xml:space="preserve"> 2020 года, </w:t>
      </w:r>
      <w:r w:rsidR="00451F20" w:rsidRPr="00007550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181BCB" w:rsidRPr="00007550">
        <w:rPr>
          <w:rFonts w:ascii="Times New Roman" w:hAnsi="Times New Roman" w:cs="Times New Roman"/>
          <w:sz w:val="28"/>
          <w:szCs w:val="28"/>
        </w:rPr>
        <w:t>1 419</w:t>
      </w:r>
      <w:r w:rsidR="00C059A6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BB1B74" w:rsidRPr="00007550">
        <w:rPr>
          <w:rFonts w:ascii="Times New Roman" w:hAnsi="Times New Roman" w:cs="Times New Roman"/>
          <w:sz w:val="28"/>
          <w:szCs w:val="28"/>
        </w:rPr>
        <w:t xml:space="preserve">процедур, что составляет </w:t>
      </w:r>
      <w:r w:rsidR="00181BCB" w:rsidRPr="00007550">
        <w:rPr>
          <w:rFonts w:ascii="Times New Roman" w:hAnsi="Times New Roman" w:cs="Times New Roman"/>
          <w:sz w:val="28"/>
          <w:szCs w:val="28"/>
        </w:rPr>
        <w:t>51,64</w:t>
      </w:r>
      <w:r w:rsidR="00BB1B74" w:rsidRPr="00007550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 w:rsidRPr="00007550">
        <w:rPr>
          <w:rFonts w:ascii="Times New Roman" w:hAnsi="Times New Roman" w:cs="Times New Roman"/>
          <w:sz w:val="28"/>
          <w:szCs w:val="28"/>
        </w:rPr>
        <w:t xml:space="preserve"> размещенных закупок</w:t>
      </w:r>
      <w:r w:rsidR="00BB1B74" w:rsidRPr="00007550">
        <w:rPr>
          <w:rFonts w:ascii="Times New Roman" w:hAnsi="Times New Roman" w:cs="Times New Roman"/>
          <w:sz w:val="28"/>
          <w:szCs w:val="28"/>
        </w:rPr>
        <w:t>. Основной причиной признания процедуры закупки несостоявшейся является подача одной заявки для участия в процедуре закупки (</w:t>
      </w:r>
      <w:r w:rsidR="00181BCB" w:rsidRPr="00007550">
        <w:rPr>
          <w:rFonts w:ascii="Times New Roman" w:hAnsi="Times New Roman" w:cs="Times New Roman"/>
          <w:sz w:val="28"/>
          <w:szCs w:val="28"/>
        </w:rPr>
        <w:t>67,79</w:t>
      </w:r>
      <w:r w:rsidR="00BB1B74" w:rsidRPr="00007550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007550" w:rsidRDefault="00C059A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BB1B74" w:rsidRPr="00007550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007550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исполнителя)  </w:t>
      </w:r>
      <w:proofErr w:type="gramStart"/>
      <w:r w:rsidRPr="00007550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BB1B74" w:rsidRPr="00007550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007550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00755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00755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00755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007550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F06EA4" w:rsidRPr="00007550" w:rsidTr="00F41AB4">
        <w:trPr>
          <w:trHeight w:val="280"/>
        </w:trPr>
        <w:tc>
          <w:tcPr>
            <w:tcW w:w="4001" w:type="dxa"/>
            <w:vAlign w:val="center"/>
          </w:tcPr>
          <w:p w:rsidR="00F06EA4" w:rsidRPr="00007550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F06EA4" w:rsidRPr="00007550" w:rsidRDefault="00A846A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984" w:type="dxa"/>
            <w:vAlign w:val="center"/>
          </w:tcPr>
          <w:p w:rsidR="00F06EA4" w:rsidRPr="00007550" w:rsidRDefault="002B051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3 116,90</w:t>
            </w:r>
          </w:p>
        </w:tc>
        <w:tc>
          <w:tcPr>
            <w:tcW w:w="2091" w:type="dxa"/>
            <w:vAlign w:val="center"/>
          </w:tcPr>
          <w:p w:rsidR="00F06EA4" w:rsidRPr="00007550" w:rsidRDefault="00181BC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67,79</w:t>
            </w:r>
          </w:p>
        </w:tc>
      </w:tr>
      <w:tr w:rsidR="002A6758" w:rsidRPr="00007550" w:rsidTr="00F41AB4">
        <w:trPr>
          <w:trHeight w:val="280"/>
        </w:trPr>
        <w:tc>
          <w:tcPr>
            <w:tcW w:w="4001" w:type="dxa"/>
            <w:vAlign w:val="center"/>
          </w:tcPr>
          <w:p w:rsidR="002A6758" w:rsidRPr="00007550" w:rsidRDefault="002A6758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2A6758" w:rsidRPr="00007550" w:rsidRDefault="00A846A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984" w:type="dxa"/>
            <w:vAlign w:val="center"/>
          </w:tcPr>
          <w:p w:rsidR="002A6758" w:rsidRPr="00007550" w:rsidRDefault="002B051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653,92</w:t>
            </w:r>
          </w:p>
        </w:tc>
        <w:tc>
          <w:tcPr>
            <w:tcW w:w="2091" w:type="dxa"/>
            <w:vAlign w:val="center"/>
          </w:tcPr>
          <w:p w:rsidR="002A6758" w:rsidRPr="00007550" w:rsidRDefault="00181BC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17,97</w:t>
            </w:r>
          </w:p>
        </w:tc>
      </w:tr>
      <w:tr w:rsidR="00F06EA4" w:rsidRPr="00007550" w:rsidTr="00F41AB4">
        <w:trPr>
          <w:trHeight w:val="280"/>
        </w:trPr>
        <w:tc>
          <w:tcPr>
            <w:tcW w:w="4001" w:type="dxa"/>
            <w:vAlign w:val="center"/>
          </w:tcPr>
          <w:p w:rsidR="00F06EA4" w:rsidRPr="00007550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F06EA4" w:rsidRPr="00007550" w:rsidRDefault="00A846A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F06EA4" w:rsidRPr="00007550" w:rsidRDefault="002B051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100,78</w:t>
            </w:r>
          </w:p>
        </w:tc>
        <w:tc>
          <w:tcPr>
            <w:tcW w:w="2091" w:type="dxa"/>
            <w:vAlign w:val="center"/>
          </w:tcPr>
          <w:p w:rsidR="00F06EA4" w:rsidRPr="00007550" w:rsidRDefault="00181BC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414F95" w:rsidRPr="00007550" w:rsidTr="00F41AB4">
        <w:trPr>
          <w:trHeight w:val="280"/>
        </w:trPr>
        <w:tc>
          <w:tcPr>
            <w:tcW w:w="4001" w:type="dxa"/>
            <w:vAlign w:val="center"/>
          </w:tcPr>
          <w:p w:rsidR="00414F95" w:rsidRPr="00007550" w:rsidRDefault="00414F95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414F95" w:rsidRPr="00007550" w:rsidRDefault="00A846A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414F95" w:rsidRPr="00007550" w:rsidRDefault="002B051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114,37</w:t>
            </w:r>
          </w:p>
        </w:tc>
        <w:tc>
          <w:tcPr>
            <w:tcW w:w="2091" w:type="dxa"/>
            <w:vAlign w:val="center"/>
          </w:tcPr>
          <w:p w:rsidR="00414F95" w:rsidRPr="00007550" w:rsidRDefault="00181BC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</w:tr>
      <w:tr w:rsidR="00C80253" w:rsidRPr="00007550" w:rsidTr="00F41AB4">
        <w:trPr>
          <w:trHeight w:val="280"/>
        </w:trPr>
        <w:tc>
          <w:tcPr>
            <w:tcW w:w="4001" w:type="dxa"/>
            <w:vAlign w:val="center"/>
          </w:tcPr>
          <w:p w:rsidR="00C80253" w:rsidRPr="0000755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C80253" w:rsidRPr="00007550" w:rsidRDefault="00A846A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C80253" w:rsidRPr="00007550" w:rsidRDefault="002B051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22,34</w:t>
            </w:r>
          </w:p>
        </w:tc>
        <w:tc>
          <w:tcPr>
            <w:tcW w:w="2091" w:type="dxa"/>
            <w:vAlign w:val="center"/>
          </w:tcPr>
          <w:p w:rsidR="00C80253" w:rsidRPr="00007550" w:rsidRDefault="00181BC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C80253" w:rsidRPr="00007550" w:rsidTr="00F41AB4">
        <w:trPr>
          <w:trHeight w:val="280"/>
        </w:trPr>
        <w:tc>
          <w:tcPr>
            <w:tcW w:w="4001" w:type="dxa"/>
            <w:vAlign w:val="center"/>
          </w:tcPr>
          <w:p w:rsidR="00C80253" w:rsidRPr="0000755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C80253" w:rsidRPr="00007550" w:rsidRDefault="00A846A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C80253" w:rsidRPr="00007550" w:rsidRDefault="002B051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2091" w:type="dxa"/>
            <w:vAlign w:val="center"/>
          </w:tcPr>
          <w:p w:rsidR="00C80253" w:rsidRPr="00007550" w:rsidRDefault="00181BC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C80253" w:rsidRPr="00007550" w:rsidTr="00F41AB4">
        <w:tc>
          <w:tcPr>
            <w:tcW w:w="4001" w:type="dxa"/>
            <w:vAlign w:val="center"/>
          </w:tcPr>
          <w:p w:rsidR="00C80253" w:rsidRPr="0000755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007550" w:rsidRDefault="00A846A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1419</w:t>
            </w:r>
          </w:p>
        </w:tc>
        <w:tc>
          <w:tcPr>
            <w:tcW w:w="1984" w:type="dxa"/>
          </w:tcPr>
          <w:p w:rsidR="00C80253" w:rsidRPr="00007550" w:rsidRDefault="002B051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4 018,77</w:t>
            </w:r>
          </w:p>
        </w:tc>
        <w:tc>
          <w:tcPr>
            <w:tcW w:w="2091" w:type="dxa"/>
            <w:vAlign w:val="center"/>
          </w:tcPr>
          <w:p w:rsidR="00C80253" w:rsidRPr="00007550" w:rsidRDefault="00181BC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007550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9541DD" w:rsidRPr="00007550" w:rsidRDefault="001B4EA3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В </w:t>
      </w:r>
      <w:r w:rsidR="006A33C4" w:rsidRPr="00007550">
        <w:rPr>
          <w:rFonts w:ascii="Times New Roman" w:hAnsi="Times New Roman" w:cs="Times New Roman"/>
          <w:sz w:val="28"/>
          <w:szCs w:val="28"/>
        </w:rPr>
        <w:t>4</w:t>
      </w:r>
      <w:r w:rsidR="00BB1B74" w:rsidRPr="0000755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77F31" w:rsidRPr="00007550">
        <w:rPr>
          <w:rFonts w:ascii="Times New Roman" w:hAnsi="Times New Roman" w:cs="Times New Roman"/>
          <w:sz w:val="28"/>
          <w:szCs w:val="28"/>
        </w:rPr>
        <w:t>20</w:t>
      </w:r>
      <w:r w:rsidR="00BB1B74" w:rsidRPr="00007550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</w:t>
      </w:r>
      <w:r w:rsidR="00181BCB" w:rsidRPr="00007550">
        <w:rPr>
          <w:rFonts w:ascii="Times New Roman" w:hAnsi="Times New Roman" w:cs="Times New Roman"/>
          <w:sz w:val="28"/>
          <w:szCs w:val="28"/>
        </w:rPr>
        <w:t xml:space="preserve"> области закупочным процедурам </w:t>
      </w:r>
      <w:r w:rsidR="00BB1B74" w:rsidRPr="00007550">
        <w:rPr>
          <w:rFonts w:ascii="Times New Roman" w:hAnsi="Times New Roman" w:cs="Times New Roman"/>
          <w:sz w:val="28"/>
          <w:szCs w:val="28"/>
        </w:rPr>
        <w:t>был</w:t>
      </w:r>
      <w:r w:rsidR="00181BCB" w:rsidRPr="00007550">
        <w:rPr>
          <w:rFonts w:ascii="Times New Roman" w:hAnsi="Times New Roman" w:cs="Times New Roman"/>
          <w:sz w:val="28"/>
          <w:szCs w:val="28"/>
        </w:rPr>
        <w:t>а</w:t>
      </w:r>
      <w:r w:rsidR="00BB1B74" w:rsidRPr="00007550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077F31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181BCB" w:rsidRPr="00007550">
        <w:rPr>
          <w:rFonts w:ascii="Times New Roman" w:hAnsi="Times New Roman" w:cs="Times New Roman"/>
          <w:sz w:val="28"/>
          <w:szCs w:val="28"/>
        </w:rPr>
        <w:t>6 821</w:t>
      </w:r>
      <w:r w:rsidR="00524342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007550">
        <w:rPr>
          <w:rFonts w:ascii="Times New Roman" w:hAnsi="Times New Roman" w:cs="Times New Roman"/>
          <w:sz w:val="28"/>
          <w:szCs w:val="28"/>
        </w:rPr>
        <w:t>заяв</w:t>
      </w:r>
      <w:r w:rsidR="00181BCB" w:rsidRPr="00007550">
        <w:rPr>
          <w:rFonts w:ascii="Times New Roman" w:hAnsi="Times New Roman" w:cs="Times New Roman"/>
          <w:sz w:val="28"/>
          <w:szCs w:val="28"/>
        </w:rPr>
        <w:t>ка</w:t>
      </w:r>
      <w:r w:rsidR="00382084" w:rsidRPr="00007550">
        <w:rPr>
          <w:rFonts w:ascii="Times New Roman" w:hAnsi="Times New Roman" w:cs="Times New Roman"/>
          <w:sz w:val="28"/>
          <w:szCs w:val="28"/>
        </w:rPr>
        <w:t>, из них допущен</w:t>
      </w:r>
      <w:r w:rsidR="00181BCB" w:rsidRPr="00007550">
        <w:rPr>
          <w:rFonts w:ascii="Times New Roman" w:hAnsi="Times New Roman" w:cs="Times New Roman"/>
          <w:sz w:val="28"/>
          <w:szCs w:val="28"/>
        </w:rPr>
        <w:t>ы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181BCB" w:rsidRPr="00007550">
        <w:rPr>
          <w:rFonts w:ascii="Times New Roman" w:hAnsi="Times New Roman" w:cs="Times New Roman"/>
          <w:sz w:val="28"/>
          <w:szCs w:val="28"/>
        </w:rPr>
        <w:t>6 602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 заяв</w:t>
      </w:r>
      <w:r w:rsidR="00181BCB" w:rsidRPr="00007550">
        <w:rPr>
          <w:rFonts w:ascii="Times New Roman" w:hAnsi="Times New Roman" w:cs="Times New Roman"/>
          <w:sz w:val="28"/>
          <w:szCs w:val="28"/>
        </w:rPr>
        <w:t>ки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 (96,</w:t>
      </w:r>
      <w:r w:rsidR="00181BCB" w:rsidRPr="00007550">
        <w:rPr>
          <w:rFonts w:ascii="Times New Roman" w:hAnsi="Times New Roman" w:cs="Times New Roman"/>
          <w:sz w:val="28"/>
          <w:szCs w:val="28"/>
        </w:rPr>
        <w:t>8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 %).</w:t>
      </w:r>
      <w:r w:rsidR="00BB1B74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007550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23061F" w:rsidRPr="00007550">
        <w:rPr>
          <w:rFonts w:ascii="Times New Roman" w:hAnsi="Times New Roman" w:cs="Times New Roman"/>
          <w:sz w:val="28"/>
          <w:szCs w:val="28"/>
        </w:rPr>
        <w:t xml:space="preserve">с </w:t>
      </w:r>
      <w:r w:rsidR="006A33C4" w:rsidRPr="00007550">
        <w:rPr>
          <w:rFonts w:ascii="Times New Roman" w:hAnsi="Times New Roman" w:cs="Times New Roman"/>
          <w:sz w:val="28"/>
          <w:szCs w:val="28"/>
        </w:rPr>
        <w:t>4</w:t>
      </w:r>
      <w:r w:rsidR="00145E6D" w:rsidRPr="00007550">
        <w:rPr>
          <w:rFonts w:ascii="Times New Roman" w:hAnsi="Times New Roman" w:cs="Times New Roman"/>
          <w:sz w:val="28"/>
          <w:szCs w:val="28"/>
        </w:rPr>
        <w:t xml:space="preserve"> кварталом 2019 года количество поданных заявок </w:t>
      </w:r>
      <w:r w:rsidR="00807F69" w:rsidRPr="00007550">
        <w:rPr>
          <w:rFonts w:ascii="Times New Roman" w:hAnsi="Times New Roman" w:cs="Times New Roman"/>
          <w:sz w:val="28"/>
          <w:szCs w:val="28"/>
        </w:rPr>
        <w:t>уменьшилось</w:t>
      </w:r>
      <w:r w:rsidR="00145E6D" w:rsidRPr="00007550">
        <w:rPr>
          <w:rFonts w:ascii="Times New Roman" w:hAnsi="Times New Roman" w:cs="Times New Roman"/>
          <w:sz w:val="28"/>
          <w:szCs w:val="28"/>
        </w:rPr>
        <w:t xml:space="preserve"> на </w:t>
      </w:r>
      <w:r w:rsidR="00181BCB" w:rsidRPr="00007550">
        <w:rPr>
          <w:rFonts w:ascii="Times New Roman" w:hAnsi="Times New Roman" w:cs="Times New Roman"/>
          <w:sz w:val="28"/>
          <w:szCs w:val="28"/>
        </w:rPr>
        <w:t>3 656</w:t>
      </w:r>
      <w:r w:rsidR="00145E6D" w:rsidRPr="00007550">
        <w:rPr>
          <w:rFonts w:ascii="Times New Roman" w:hAnsi="Times New Roman" w:cs="Times New Roman"/>
          <w:sz w:val="28"/>
          <w:szCs w:val="28"/>
        </w:rPr>
        <w:t xml:space="preserve"> штук (</w:t>
      </w:r>
      <w:r w:rsidR="00181BCB" w:rsidRPr="00007550">
        <w:rPr>
          <w:rFonts w:ascii="Times New Roman" w:hAnsi="Times New Roman" w:cs="Times New Roman"/>
          <w:sz w:val="28"/>
          <w:szCs w:val="28"/>
        </w:rPr>
        <w:t>34,</w:t>
      </w:r>
      <w:r w:rsidR="001F6300" w:rsidRPr="00007550">
        <w:rPr>
          <w:rFonts w:ascii="Times New Roman" w:hAnsi="Times New Roman" w:cs="Times New Roman"/>
          <w:sz w:val="28"/>
          <w:szCs w:val="28"/>
        </w:rPr>
        <w:t>9</w:t>
      </w:r>
      <w:r w:rsidR="00145E6D" w:rsidRPr="00007550">
        <w:rPr>
          <w:rFonts w:ascii="Times New Roman" w:hAnsi="Times New Roman" w:cs="Times New Roman"/>
          <w:sz w:val="28"/>
          <w:szCs w:val="28"/>
        </w:rPr>
        <w:t>%).</w:t>
      </w:r>
    </w:p>
    <w:p w:rsidR="00FF485F" w:rsidRPr="00007550" w:rsidRDefault="00FF485F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27495B" w:rsidRPr="00007550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7668" cy="3355675"/>
            <wp:effectExtent l="0" t="0" r="508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1B74" w:rsidRPr="00007550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lastRenderedPageBreak/>
        <w:t>Количество процедур закупок</w:t>
      </w:r>
      <w:r w:rsidR="009F6491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BF19D8" w:rsidRPr="00007550">
        <w:rPr>
          <w:rFonts w:ascii="Times New Roman" w:hAnsi="Times New Roman" w:cs="Times New Roman"/>
          <w:sz w:val="28"/>
          <w:szCs w:val="28"/>
        </w:rPr>
        <w:t>4</w:t>
      </w:r>
      <w:r w:rsidR="009F6491" w:rsidRPr="00007550">
        <w:rPr>
          <w:rFonts w:ascii="Times New Roman" w:hAnsi="Times New Roman" w:cs="Times New Roman"/>
          <w:sz w:val="28"/>
          <w:szCs w:val="28"/>
        </w:rPr>
        <w:t xml:space="preserve"> квартала 2020 года</w:t>
      </w:r>
      <w:r w:rsidRPr="00007550">
        <w:rPr>
          <w:rFonts w:ascii="Times New Roman" w:hAnsi="Times New Roman" w:cs="Times New Roman"/>
          <w:sz w:val="28"/>
          <w:szCs w:val="28"/>
        </w:rPr>
        <w:t>, по ко</w:t>
      </w:r>
      <w:r w:rsidR="009F6491" w:rsidRPr="00007550">
        <w:rPr>
          <w:rFonts w:ascii="Times New Roman" w:hAnsi="Times New Roman" w:cs="Times New Roman"/>
          <w:sz w:val="28"/>
          <w:szCs w:val="28"/>
        </w:rPr>
        <w:t xml:space="preserve">торым подано более одной заявки, </w:t>
      </w:r>
      <w:r w:rsidRPr="00007550">
        <w:rPr>
          <w:rFonts w:ascii="Times New Roman" w:hAnsi="Times New Roman" w:cs="Times New Roman"/>
          <w:sz w:val="28"/>
          <w:szCs w:val="28"/>
        </w:rPr>
        <w:t>составил</w:t>
      </w:r>
      <w:r w:rsidR="009F6491" w:rsidRPr="00007550">
        <w:rPr>
          <w:rFonts w:ascii="Times New Roman" w:hAnsi="Times New Roman" w:cs="Times New Roman"/>
          <w:sz w:val="28"/>
          <w:szCs w:val="28"/>
        </w:rPr>
        <w:t>и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BF19D8" w:rsidRPr="00007550">
        <w:rPr>
          <w:rFonts w:ascii="Times New Roman" w:hAnsi="Times New Roman" w:cs="Times New Roman"/>
          <w:sz w:val="28"/>
          <w:szCs w:val="28"/>
        </w:rPr>
        <w:t>1 432</w:t>
      </w:r>
      <w:r w:rsidRPr="00007550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007550">
        <w:rPr>
          <w:rFonts w:ascii="Times New Roman" w:hAnsi="Times New Roman" w:cs="Times New Roman"/>
          <w:sz w:val="28"/>
          <w:szCs w:val="28"/>
        </w:rPr>
        <w:t>(</w:t>
      </w:r>
      <w:r w:rsidR="00BF19D8" w:rsidRPr="00007550">
        <w:rPr>
          <w:rFonts w:ascii="Times New Roman" w:hAnsi="Times New Roman" w:cs="Times New Roman"/>
          <w:sz w:val="28"/>
          <w:szCs w:val="28"/>
        </w:rPr>
        <w:t>52,11</w:t>
      </w:r>
      <w:r w:rsidR="00382084" w:rsidRPr="00007550">
        <w:rPr>
          <w:rFonts w:ascii="Times New Roman" w:hAnsi="Times New Roman" w:cs="Times New Roman"/>
          <w:sz w:val="28"/>
          <w:szCs w:val="28"/>
        </w:rPr>
        <w:t>%</w:t>
      </w:r>
      <w:r w:rsidR="00F544FE" w:rsidRPr="00007550">
        <w:rPr>
          <w:rFonts w:ascii="Times New Roman" w:hAnsi="Times New Roman" w:cs="Times New Roman"/>
          <w:sz w:val="28"/>
          <w:szCs w:val="28"/>
        </w:rPr>
        <w:t>)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от общего числа размещенных </w:t>
      </w:r>
      <w:r w:rsidR="00BF19D8" w:rsidRPr="00007550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007550">
        <w:rPr>
          <w:rFonts w:ascii="Times New Roman" w:hAnsi="Times New Roman" w:cs="Times New Roman"/>
          <w:sz w:val="28"/>
          <w:szCs w:val="28"/>
        </w:rPr>
        <w:t>процедур.</w:t>
      </w:r>
    </w:p>
    <w:p w:rsidR="00D46780" w:rsidRPr="00007550" w:rsidRDefault="00F6130D" w:rsidP="00480AE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007550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007550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007550">
        <w:rPr>
          <w:rFonts w:ascii="Times New Roman" w:hAnsi="Times New Roman" w:cs="Times New Roman"/>
          <w:sz w:val="28"/>
          <w:szCs w:val="28"/>
        </w:rPr>
        <w:br/>
      </w:r>
      <w:r w:rsidR="00B97897" w:rsidRPr="00007550">
        <w:rPr>
          <w:rFonts w:ascii="Times New Roman" w:hAnsi="Times New Roman" w:cs="Times New Roman"/>
          <w:sz w:val="28"/>
          <w:szCs w:val="28"/>
        </w:rPr>
        <w:t xml:space="preserve">в </w:t>
      </w:r>
      <w:r w:rsidR="00BF19D8" w:rsidRPr="00007550">
        <w:rPr>
          <w:rFonts w:ascii="Times New Roman" w:hAnsi="Times New Roman" w:cs="Times New Roman"/>
          <w:sz w:val="28"/>
          <w:szCs w:val="28"/>
        </w:rPr>
        <w:t>4</w:t>
      </w:r>
      <w:r w:rsidR="00E13536" w:rsidRPr="00007550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007550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007550">
        <w:rPr>
          <w:rFonts w:ascii="Times New Roman" w:hAnsi="Times New Roman" w:cs="Times New Roman"/>
          <w:sz w:val="28"/>
          <w:szCs w:val="28"/>
        </w:rPr>
        <w:t>20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0429C" w:rsidRPr="00007550">
        <w:rPr>
          <w:rFonts w:ascii="Times New Roman" w:hAnsi="Times New Roman" w:cs="Times New Roman"/>
          <w:sz w:val="28"/>
          <w:szCs w:val="28"/>
        </w:rPr>
        <w:t>уменьшилось</w:t>
      </w:r>
      <w:r w:rsidR="00045164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на </w:t>
      </w:r>
      <w:r w:rsidR="0020429C" w:rsidRPr="00007550">
        <w:rPr>
          <w:rFonts w:ascii="Times New Roman" w:hAnsi="Times New Roman" w:cs="Times New Roman"/>
          <w:sz w:val="28"/>
          <w:szCs w:val="28"/>
        </w:rPr>
        <w:t>2</w:t>
      </w:r>
      <w:r w:rsidR="00B97897" w:rsidRPr="00007550">
        <w:rPr>
          <w:rFonts w:ascii="Times New Roman" w:hAnsi="Times New Roman" w:cs="Times New Roman"/>
          <w:sz w:val="28"/>
          <w:szCs w:val="28"/>
        </w:rPr>
        <w:t>,42</w:t>
      </w:r>
      <w:r w:rsidR="00E13536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>20</w:t>
      </w:r>
      <w:r w:rsidR="00F72D60" w:rsidRPr="00007550">
        <w:rPr>
          <w:rFonts w:ascii="Times New Roman" w:hAnsi="Times New Roman" w:cs="Times New Roman"/>
          <w:sz w:val="28"/>
          <w:szCs w:val="28"/>
        </w:rPr>
        <w:t>19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544FE" w:rsidRPr="00007550">
        <w:rPr>
          <w:rFonts w:ascii="Times New Roman" w:hAnsi="Times New Roman" w:cs="Times New Roman"/>
          <w:sz w:val="28"/>
          <w:szCs w:val="28"/>
        </w:rPr>
        <w:t>2,</w:t>
      </w:r>
      <w:r w:rsidR="0020429C" w:rsidRPr="00007550">
        <w:rPr>
          <w:rFonts w:ascii="Times New Roman" w:hAnsi="Times New Roman" w:cs="Times New Roman"/>
          <w:sz w:val="28"/>
          <w:szCs w:val="28"/>
        </w:rPr>
        <w:t>89</w:t>
      </w:r>
      <w:r w:rsidRPr="00007550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20429C" w:rsidRPr="00007550">
        <w:rPr>
          <w:rFonts w:ascii="Times New Roman" w:hAnsi="Times New Roman" w:cs="Times New Roman"/>
          <w:sz w:val="28"/>
          <w:szCs w:val="28"/>
        </w:rPr>
        <w:t>2,82</w:t>
      </w:r>
      <w:r w:rsidRPr="00007550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80AE8" w:rsidRPr="00007550" w:rsidRDefault="00480AE8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007550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D46780" w:rsidRPr="00007550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007550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550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7C678F" w:rsidRPr="00007550">
        <w:rPr>
          <w:rFonts w:ascii="Times New Roman" w:hAnsi="Times New Roman" w:cs="Times New Roman"/>
          <w:sz w:val="28"/>
          <w:szCs w:val="28"/>
        </w:rPr>
        <w:t xml:space="preserve">в </w:t>
      </w:r>
      <w:r w:rsidR="002A0C51" w:rsidRPr="00007550">
        <w:rPr>
          <w:rFonts w:ascii="Times New Roman" w:hAnsi="Times New Roman" w:cs="Times New Roman"/>
          <w:sz w:val="28"/>
          <w:szCs w:val="28"/>
        </w:rPr>
        <w:t>4</w:t>
      </w:r>
      <w:r w:rsidRPr="0000755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007550">
        <w:rPr>
          <w:rFonts w:ascii="Times New Roman" w:hAnsi="Times New Roman" w:cs="Times New Roman"/>
          <w:sz w:val="28"/>
          <w:szCs w:val="28"/>
        </w:rPr>
        <w:t>20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 w:rsidRPr="00007550">
        <w:rPr>
          <w:rFonts w:ascii="Times New Roman" w:hAnsi="Times New Roman" w:cs="Times New Roman"/>
          <w:sz w:val="28"/>
          <w:szCs w:val="28"/>
        </w:rPr>
        <w:t xml:space="preserve">Курской области было заключено </w:t>
      </w:r>
      <w:r w:rsidR="00BF7480" w:rsidRPr="00007550">
        <w:rPr>
          <w:rFonts w:ascii="Times New Roman" w:hAnsi="Times New Roman" w:cs="Times New Roman"/>
          <w:sz w:val="28"/>
          <w:szCs w:val="28"/>
        </w:rPr>
        <w:t xml:space="preserve">контрактов в количестве </w:t>
      </w:r>
      <w:r w:rsidR="00BF7480" w:rsidRPr="00007550">
        <w:rPr>
          <w:rFonts w:ascii="Times New Roman" w:hAnsi="Times New Roman" w:cs="Times New Roman"/>
          <w:b/>
          <w:sz w:val="28"/>
          <w:szCs w:val="28"/>
        </w:rPr>
        <w:t>4 521</w:t>
      </w:r>
      <w:r w:rsidR="00BF7480" w:rsidRPr="00007550">
        <w:rPr>
          <w:rFonts w:ascii="Times New Roman" w:hAnsi="Times New Roman" w:cs="Times New Roman"/>
          <w:sz w:val="28"/>
          <w:szCs w:val="28"/>
        </w:rPr>
        <w:t xml:space="preserve">, </w:t>
      </w:r>
      <w:r w:rsidRPr="00007550">
        <w:rPr>
          <w:rFonts w:ascii="Times New Roman" w:hAnsi="Times New Roman" w:cs="Times New Roman"/>
          <w:sz w:val="28"/>
          <w:szCs w:val="28"/>
        </w:rPr>
        <w:t>общим  объемом</w:t>
      </w:r>
      <w:r w:rsidR="00FF40A7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BF7480" w:rsidRPr="00007550">
        <w:rPr>
          <w:rFonts w:ascii="Times New Roman" w:hAnsi="Times New Roman" w:cs="Times New Roman"/>
          <w:b/>
          <w:sz w:val="28"/>
          <w:szCs w:val="28"/>
        </w:rPr>
        <w:t>7 841,0</w:t>
      </w:r>
      <w:r w:rsidR="000D7137" w:rsidRPr="00007550">
        <w:rPr>
          <w:rFonts w:ascii="Times New Roman" w:hAnsi="Times New Roman" w:cs="Times New Roman"/>
          <w:b/>
          <w:sz w:val="28"/>
          <w:szCs w:val="28"/>
        </w:rPr>
        <w:t>2</w:t>
      </w:r>
      <w:r w:rsidR="00514B82" w:rsidRPr="00007550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Pr="00007550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007550">
        <w:rPr>
          <w:rFonts w:ascii="Times New Roman" w:hAnsi="Times New Roman" w:cs="Times New Roman"/>
          <w:b/>
          <w:sz w:val="28"/>
          <w:szCs w:val="28"/>
        </w:rPr>
        <w:t>.,</w:t>
      </w:r>
      <w:r w:rsidR="00514B82" w:rsidRPr="00007550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E73069" w:rsidRPr="00007550">
        <w:rPr>
          <w:rFonts w:ascii="Times New Roman" w:hAnsi="Times New Roman" w:cs="Times New Roman"/>
          <w:sz w:val="28"/>
          <w:szCs w:val="28"/>
        </w:rPr>
        <w:t>2 348</w:t>
      </w:r>
      <w:r w:rsidR="00514B82" w:rsidRPr="00007550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6F1428" w:rsidRPr="00007550">
        <w:rPr>
          <w:rFonts w:ascii="Times New Roman" w:hAnsi="Times New Roman" w:cs="Times New Roman"/>
          <w:sz w:val="28"/>
          <w:szCs w:val="28"/>
        </w:rPr>
        <w:t>а</w:t>
      </w:r>
      <w:r w:rsidR="00514B82" w:rsidRPr="0000755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BF7480" w:rsidRPr="00007550">
        <w:rPr>
          <w:rFonts w:ascii="Times New Roman" w:hAnsi="Times New Roman" w:cs="Times New Roman"/>
          <w:sz w:val="28"/>
          <w:szCs w:val="28"/>
        </w:rPr>
        <w:t>3</w:t>
      </w:r>
      <w:r w:rsidR="00E73069" w:rsidRPr="00007550">
        <w:rPr>
          <w:rFonts w:ascii="Times New Roman" w:hAnsi="Times New Roman" w:cs="Times New Roman"/>
          <w:sz w:val="28"/>
          <w:szCs w:val="28"/>
        </w:rPr>
        <w:t> 405,02</w:t>
      </w:r>
      <w:r w:rsidR="00514B82" w:rsidRPr="00007550">
        <w:rPr>
          <w:rFonts w:ascii="Times New Roman" w:hAnsi="Times New Roman" w:cs="Times New Roman"/>
          <w:sz w:val="28"/>
          <w:szCs w:val="28"/>
        </w:rPr>
        <w:t xml:space="preserve"> млн. руб. заключены с единственным поставщиком </w:t>
      </w:r>
      <w:r w:rsidR="00382084" w:rsidRPr="00007550">
        <w:rPr>
          <w:rFonts w:ascii="Times New Roman" w:hAnsi="Times New Roman" w:cs="Times New Roman"/>
          <w:sz w:val="28"/>
          <w:szCs w:val="28"/>
        </w:rPr>
        <w:t>(</w:t>
      </w:r>
      <w:r w:rsidR="00514B82" w:rsidRPr="00007550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, исполнителем), </w:t>
      </w:r>
      <w:r w:rsidR="006F1428" w:rsidRPr="00007550">
        <w:rPr>
          <w:rFonts w:ascii="Times New Roman" w:hAnsi="Times New Roman" w:cs="Times New Roman"/>
          <w:sz w:val="28"/>
          <w:szCs w:val="28"/>
        </w:rPr>
        <w:t>979</w:t>
      </w:r>
      <w:r w:rsidR="00BF7480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007550">
        <w:rPr>
          <w:rFonts w:ascii="Times New Roman" w:hAnsi="Times New Roman" w:cs="Times New Roman"/>
          <w:sz w:val="28"/>
          <w:szCs w:val="28"/>
        </w:rPr>
        <w:t>контрак</w:t>
      </w:r>
      <w:r w:rsidR="006F1428" w:rsidRPr="00007550">
        <w:rPr>
          <w:rFonts w:ascii="Times New Roman" w:hAnsi="Times New Roman" w:cs="Times New Roman"/>
          <w:sz w:val="28"/>
          <w:szCs w:val="28"/>
        </w:rPr>
        <w:t>тов</w:t>
      </w:r>
      <w:r w:rsidR="00C16B5A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453C33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BF7480" w:rsidRPr="00007550">
        <w:rPr>
          <w:rFonts w:ascii="Times New Roman" w:hAnsi="Times New Roman" w:cs="Times New Roman"/>
          <w:sz w:val="28"/>
          <w:szCs w:val="28"/>
        </w:rPr>
        <w:t>3 0</w:t>
      </w:r>
      <w:r w:rsidR="000D7137" w:rsidRPr="00007550">
        <w:rPr>
          <w:rFonts w:ascii="Times New Roman" w:hAnsi="Times New Roman" w:cs="Times New Roman"/>
          <w:sz w:val="28"/>
          <w:szCs w:val="28"/>
        </w:rPr>
        <w:t>22</w:t>
      </w:r>
      <w:r w:rsidR="00BF7480" w:rsidRPr="00007550">
        <w:rPr>
          <w:rFonts w:ascii="Times New Roman" w:hAnsi="Times New Roman" w:cs="Times New Roman"/>
          <w:sz w:val="28"/>
          <w:szCs w:val="28"/>
        </w:rPr>
        <w:t>,77</w:t>
      </w:r>
      <w:r w:rsidR="00453C33" w:rsidRPr="00007550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007550">
        <w:rPr>
          <w:rFonts w:ascii="Times New Roman" w:hAnsi="Times New Roman" w:cs="Times New Roman"/>
          <w:sz w:val="28"/>
          <w:szCs w:val="28"/>
        </w:rPr>
        <w:t>ы</w:t>
      </w:r>
      <w:r w:rsidR="00382084" w:rsidRPr="00007550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  <w:proofErr w:type="gramEnd"/>
    </w:p>
    <w:p w:rsidR="00480AE8" w:rsidRPr="00007550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0A7" w:rsidRPr="00007550" w:rsidRDefault="00FF40A7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007550"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 w:rsidRPr="00007550">
        <w:rPr>
          <w:rFonts w:ascii="Times New Roman" w:hAnsi="Times New Roman" w:cs="Times New Roman"/>
          <w:sz w:val="28"/>
          <w:szCs w:val="28"/>
        </w:rPr>
        <w:t>.</w:t>
      </w:r>
    </w:p>
    <w:p w:rsidR="00750EEC" w:rsidRPr="00007550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RPr="00007550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00755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007550" w:rsidRDefault="00783D86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F40A7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F40A7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007550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00755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00755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007550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007550" w:rsidTr="009C0E24">
        <w:trPr>
          <w:trHeight w:val="385"/>
        </w:trPr>
        <w:tc>
          <w:tcPr>
            <w:tcW w:w="5211" w:type="dxa"/>
          </w:tcPr>
          <w:p w:rsidR="00FF40A7" w:rsidRPr="00007550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2 097</w:t>
            </w:r>
          </w:p>
        </w:tc>
        <w:tc>
          <w:tcPr>
            <w:tcW w:w="2232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2 514,27</w:t>
            </w:r>
          </w:p>
        </w:tc>
      </w:tr>
      <w:tr w:rsidR="00952918" w:rsidRPr="00007550" w:rsidTr="006F6C61">
        <w:trPr>
          <w:trHeight w:val="331"/>
        </w:trPr>
        <w:tc>
          <w:tcPr>
            <w:tcW w:w="5211" w:type="dxa"/>
          </w:tcPr>
          <w:p w:rsidR="00952918" w:rsidRPr="00007550" w:rsidRDefault="00952918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2232" w:type="dxa"/>
            <w:vAlign w:val="center"/>
          </w:tcPr>
          <w:p w:rsidR="00952918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1 750,25</w:t>
            </w:r>
          </w:p>
        </w:tc>
      </w:tr>
      <w:tr w:rsidR="00FF40A7" w:rsidRPr="00007550" w:rsidTr="009C0E24">
        <w:trPr>
          <w:trHeight w:val="412"/>
        </w:trPr>
        <w:tc>
          <w:tcPr>
            <w:tcW w:w="5211" w:type="dxa"/>
          </w:tcPr>
          <w:p w:rsidR="00FF40A7" w:rsidRPr="00007550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32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1 752,04</w:t>
            </w:r>
          </w:p>
        </w:tc>
      </w:tr>
      <w:tr w:rsidR="00952918" w:rsidRPr="00007550" w:rsidTr="006F6C61">
        <w:trPr>
          <w:trHeight w:val="330"/>
        </w:trPr>
        <w:tc>
          <w:tcPr>
            <w:tcW w:w="5211" w:type="dxa"/>
          </w:tcPr>
          <w:p w:rsidR="00952918" w:rsidRPr="00007550" w:rsidRDefault="00952918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2" w:type="dxa"/>
            <w:vAlign w:val="center"/>
          </w:tcPr>
          <w:p w:rsidR="00952918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1 07</w:t>
            </w:r>
            <w:r w:rsidR="000D7137" w:rsidRPr="00007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,51</w:t>
            </w:r>
          </w:p>
        </w:tc>
      </w:tr>
      <w:tr w:rsidR="00FF40A7" w:rsidRPr="00007550" w:rsidTr="006F6C61">
        <w:trPr>
          <w:trHeight w:val="619"/>
        </w:trPr>
        <w:tc>
          <w:tcPr>
            <w:tcW w:w="5211" w:type="dxa"/>
          </w:tcPr>
          <w:p w:rsidR="00FF40A7" w:rsidRPr="00007550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163,43</w:t>
            </w:r>
          </w:p>
        </w:tc>
      </w:tr>
      <w:tr w:rsidR="00952918" w:rsidRPr="00007550" w:rsidTr="006F6C61">
        <w:trPr>
          <w:trHeight w:val="260"/>
        </w:trPr>
        <w:tc>
          <w:tcPr>
            <w:tcW w:w="5211" w:type="dxa"/>
          </w:tcPr>
          <w:p w:rsidR="00952918" w:rsidRPr="00007550" w:rsidRDefault="00952918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952918" w:rsidRPr="00007550" w:rsidRDefault="00E73069" w:rsidP="00E73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</w:tr>
      <w:tr w:rsidR="00FF40A7" w:rsidRPr="00007550" w:rsidTr="006F6C61">
        <w:trPr>
          <w:trHeight w:val="304"/>
        </w:trPr>
        <w:tc>
          <w:tcPr>
            <w:tcW w:w="5211" w:type="dxa"/>
          </w:tcPr>
          <w:p w:rsidR="00FF40A7" w:rsidRPr="00007550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232" w:type="dxa"/>
            <w:vAlign w:val="center"/>
          </w:tcPr>
          <w:p w:rsidR="00FF40A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6,16</w:t>
            </w:r>
          </w:p>
        </w:tc>
      </w:tr>
      <w:tr w:rsidR="00952918" w:rsidRPr="00007550" w:rsidTr="006F6C61">
        <w:trPr>
          <w:trHeight w:val="257"/>
        </w:trPr>
        <w:tc>
          <w:tcPr>
            <w:tcW w:w="5211" w:type="dxa"/>
          </w:tcPr>
          <w:p w:rsidR="00952918" w:rsidRPr="00007550" w:rsidRDefault="00952918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п.25.</w:t>
            </w:r>
            <w:r w:rsidR="002E1D48" w:rsidRPr="00007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952918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952918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</w:tr>
      <w:tr w:rsidR="00E73069" w:rsidRPr="00007550" w:rsidTr="006F6C61">
        <w:trPr>
          <w:trHeight w:val="257"/>
        </w:trPr>
        <w:tc>
          <w:tcPr>
            <w:tcW w:w="5211" w:type="dxa"/>
          </w:tcPr>
          <w:p w:rsidR="00E73069" w:rsidRPr="00007550" w:rsidRDefault="00E73069" w:rsidP="00E73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73069" w:rsidRPr="00007550" w:rsidRDefault="00AC7E94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73069" w:rsidRPr="00007550" w:rsidRDefault="00AC7E94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0,098</w:t>
            </w:r>
          </w:p>
        </w:tc>
      </w:tr>
      <w:tr w:rsidR="00E73069" w:rsidRPr="00007550" w:rsidTr="006F6C61">
        <w:trPr>
          <w:trHeight w:val="257"/>
        </w:trPr>
        <w:tc>
          <w:tcPr>
            <w:tcW w:w="5211" w:type="dxa"/>
          </w:tcPr>
          <w:p w:rsidR="00E73069" w:rsidRPr="00007550" w:rsidRDefault="00E73069" w:rsidP="00E81A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п.25.2 ч.1 ст.93 44-ФЗ</w:t>
            </w:r>
          </w:p>
        </w:tc>
        <w:tc>
          <w:tcPr>
            <w:tcW w:w="2694" w:type="dxa"/>
            <w:vAlign w:val="center"/>
          </w:tcPr>
          <w:p w:rsidR="00E73069" w:rsidRPr="00007550" w:rsidRDefault="00AC7E94" w:rsidP="002E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73069" w:rsidRPr="00007550" w:rsidRDefault="00AC7E94" w:rsidP="002E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0,098</w:t>
            </w:r>
          </w:p>
        </w:tc>
      </w:tr>
      <w:tr w:rsidR="00E73069" w:rsidRPr="00007550" w:rsidTr="006F6C61">
        <w:trPr>
          <w:trHeight w:val="547"/>
        </w:trPr>
        <w:tc>
          <w:tcPr>
            <w:tcW w:w="5211" w:type="dxa"/>
          </w:tcPr>
          <w:p w:rsidR="00E73069" w:rsidRPr="00007550" w:rsidRDefault="00E73069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E73069" w:rsidRPr="00007550" w:rsidRDefault="00E73069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2 348</w:t>
            </w:r>
          </w:p>
        </w:tc>
        <w:tc>
          <w:tcPr>
            <w:tcW w:w="2232" w:type="dxa"/>
            <w:vAlign w:val="center"/>
          </w:tcPr>
          <w:p w:rsidR="00E73069" w:rsidRPr="00007550" w:rsidRDefault="00E73069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3 405,02</w:t>
            </w:r>
          </w:p>
        </w:tc>
      </w:tr>
      <w:tr w:rsidR="00E73069" w:rsidRPr="00007550" w:rsidTr="006F6C61">
        <w:trPr>
          <w:trHeight w:val="293"/>
        </w:trPr>
        <w:tc>
          <w:tcPr>
            <w:tcW w:w="5211" w:type="dxa"/>
          </w:tcPr>
          <w:p w:rsidR="00E73069" w:rsidRPr="00007550" w:rsidRDefault="00E73069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п.25.2 ч.1 ст.93 44-ФЗ</w:t>
            </w:r>
          </w:p>
        </w:tc>
        <w:tc>
          <w:tcPr>
            <w:tcW w:w="2694" w:type="dxa"/>
            <w:vAlign w:val="center"/>
          </w:tcPr>
          <w:p w:rsidR="00E73069" w:rsidRPr="00007550" w:rsidRDefault="00E73069" w:rsidP="00E8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32" w:type="dxa"/>
            <w:vAlign w:val="center"/>
          </w:tcPr>
          <w:p w:rsidR="00E73069" w:rsidRPr="00007550" w:rsidRDefault="00E73069" w:rsidP="00E8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51,53</w:t>
            </w:r>
          </w:p>
        </w:tc>
      </w:tr>
      <w:tr w:rsidR="00703137" w:rsidRPr="00007550" w:rsidTr="006F6C61">
        <w:trPr>
          <w:trHeight w:val="399"/>
        </w:trPr>
        <w:tc>
          <w:tcPr>
            <w:tcW w:w="5211" w:type="dxa"/>
          </w:tcPr>
          <w:p w:rsidR="00703137" w:rsidRPr="00007550" w:rsidRDefault="00703137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70313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2232" w:type="dxa"/>
            <w:vAlign w:val="center"/>
          </w:tcPr>
          <w:p w:rsidR="00703137" w:rsidRPr="00007550" w:rsidRDefault="00E73069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148,47</w:t>
            </w:r>
          </w:p>
        </w:tc>
      </w:tr>
      <w:tr w:rsidR="00703137" w:rsidRPr="00007550" w:rsidTr="00236AD9">
        <w:tc>
          <w:tcPr>
            <w:tcW w:w="5211" w:type="dxa"/>
          </w:tcPr>
          <w:p w:rsidR="00703137" w:rsidRPr="00007550" w:rsidRDefault="0070313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703137" w:rsidRPr="00007550" w:rsidRDefault="000D7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4 521</w:t>
            </w:r>
          </w:p>
        </w:tc>
        <w:tc>
          <w:tcPr>
            <w:tcW w:w="2232" w:type="dxa"/>
            <w:vAlign w:val="center"/>
          </w:tcPr>
          <w:p w:rsidR="00703137" w:rsidRPr="00007550" w:rsidRDefault="000D7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7 841,02</w:t>
            </w:r>
          </w:p>
        </w:tc>
      </w:tr>
      <w:tr w:rsidR="00703137" w:rsidRPr="00007550" w:rsidTr="00236AD9">
        <w:tc>
          <w:tcPr>
            <w:tcW w:w="5211" w:type="dxa"/>
          </w:tcPr>
          <w:p w:rsidR="00703137" w:rsidRPr="00007550" w:rsidRDefault="00703137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несостоявшимся процедурам закупок</w:t>
            </w:r>
          </w:p>
          <w:p w:rsidR="00703137" w:rsidRPr="00007550" w:rsidRDefault="00703137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(по п.25.1 ч.1 ст.93 44-ФЗ)</w:t>
            </w:r>
          </w:p>
        </w:tc>
        <w:tc>
          <w:tcPr>
            <w:tcW w:w="2694" w:type="dxa"/>
            <w:vAlign w:val="center"/>
          </w:tcPr>
          <w:p w:rsidR="00703137" w:rsidRPr="00007550" w:rsidRDefault="000D7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232" w:type="dxa"/>
            <w:vAlign w:val="center"/>
          </w:tcPr>
          <w:p w:rsidR="00703137" w:rsidRPr="00007550" w:rsidRDefault="000D7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3 022,43</w:t>
            </w:r>
          </w:p>
        </w:tc>
      </w:tr>
    </w:tbl>
    <w:p w:rsidR="00750EEC" w:rsidRPr="00007550" w:rsidRDefault="00750EEC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2E0D04" w:rsidRPr="00007550" w:rsidRDefault="002E0D04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DC0D7D" w:rsidRPr="00007550" w:rsidRDefault="00DC0D7D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201</w:t>
      </w:r>
      <w:r w:rsidR="00C16B5A" w:rsidRPr="00007550">
        <w:rPr>
          <w:rFonts w:ascii="Times New Roman" w:hAnsi="Times New Roman" w:cs="Times New Roman"/>
          <w:sz w:val="28"/>
          <w:szCs w:val="28"/>
        </w:rPr>
        <w:t>9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0D7137" w:rsidRPr="00007550">
        <w:rPr>
          <w:rFonts w:ascii="Times New Roman" w:hAnsi="Times New Roman" w:cs="Times New Roman"/>
          <w:sz w:val="28"/>
          <w:szCs w:val="28"/>
        </w:rPr>
        <w:t>увеличилось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007550">
        <w:rPr>
          <w:rFonts w:ascii="Times New Roman" w:hAnsi="Times New Roman" w:cs="Times New Roman"/>
          <w:sz w:val="28"/>
          <w:szCs w:val="28"/>
        </w:rPr>
        <w:br/>
      </w:r>
      <w:r w:rsidRPr="00007550">
        <w:rPr>
          <w:rFonts w:ascii="Times New Roman" w:hAnsi="Times New Roman" w:cs="Times New Roman"/>
          <w:sz w:val="28"/>
          <w:szCs w:val="28"/>
        </w:rPr>
        <w:t>на</w:t>
      </w:r>
      <w:r w:rsidR="000F3D8C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0D7137" w:rsidRPr="00007550">
        <w:rPr>
          <w:rFonts w:ascii="Times New Roman" w:hAnsi="Times New Roman" w:cs="Times New Roman"/>
          <w:sz w:val="28"/>
          <w:szCs w:val="28"/>
        </w:rPr>
        <w:t>616</w:t>
      </w:r>
      <w:r w:rsidRPr="00007550">
        <w:rPr>
          <w:rFonts w:ascii="Times New Roman" w:hAnsi="Times New Roman" w:cs="Times New Roman"/>
          <w:sz w:val="28"/>
          <w:szCs w:val="28"/>
        </w:rPr>
        <w:t xml:space="preserve"> шт. (</w:t>
      </w:r>
      <w:r w:rsidR="000D7137" w:rsidRPr="00007550">
        <w:rPr>
          <w:rFonts w:ascii="Times New Roman" w:hAnsi="Times New Roman" w:cs="Times New Roman"/>
          <w:sz w:val="28"/>
          <w:szCs w:val="28"/>
        </w:rPr>
        <w:t>15,77</w:t>
      </w:r>
      <w:r w:rsidRPr="00007550"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732720" w:rsidRPr="0000755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D7137" w:rsidRPr="00007550">
        <w:rPr>
          <w:rFonts w:ascii="Times New Roman" w:hAnsi="Times New Roman" w:cs="Times New Roman"/>
          <w:sz w:val="28"/>
          <w:szCs w:val="28"/>
        </w:rPr>
        <w:t>увеличился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007550">
        <w:rPr>
          <w:rFonts w:ascii="Times New Roman" w:hAnsi="Times New Roman" w:cs="Times New Roman"/>
          <w:sz w:val="28"/>
          <w:szCs w:val="28"/>
        </w:rPr>
        <w:br/>
      </w:r>
      <w:r w:rsidRPr="00007550">
        <w:rPr>
          <w:rFonts w:ascii="Times New Roman" w:hAnsi="Times New Roman" w:cs="Times New Roman"/>
          <w:sz w:val="28"/>
          <w:szCs w:val="28"/>
        </w:rPr>
        <w:t>на</w:t>
      </w:r>
      <w:r w:rsidR="00C16B5A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0D7137" w:rsidRPr="00007550">
        <w:rPr>
          <w:rFonts w:ascii="Times New Roman" w:hAnsi="Times New Roman" w:cs="Times New Roman"/>
          <w:sz w:val="28"/>
          <w:szCs w:val="28"/>
        </w:rPr>
        <w:t>3 323,17</w:t>
      </w:r>
      <w:r w:rsidRPr="00007550">
        <w:rPr>
          <w:rFonts w:ascii="Times New Roman" w:hAnsi="Times New Roman" w:cs="Times New Roman"/>
          <w:sz w:val="28"/>
          <w:szCs w:val="28"/>
        </w:rPr>
        <w:t xml:space="preserve">  млн. руб.(</w:t>
      </w:r>
      <w:r w:rsidR="004A5F36" w:rsidRPr="00007550">
        <w:rPr>
          <w:rFonts w:ascii="Times New Roman" w:hAnsi="Times New Roman" w:cs="Times New Roman"/>
          <w:sz w:val="28"/>
          <w:szCs w:val="28"/>
        </w:rPr>
        <w:t>73,56</w:t>
      </w:r>
      <w:r w:rsidRPr="00007550">
        <w:rPr>
          <w:rFonts w:ascii="Times New Roman" w:hAnsi="Times New Roman" w:cs="Times New Roman"/>
          <w:sz w:val="28"/>
          <w:szCs w:val="28"/>
        </w:rPr>
        <w:t>%).</w:t>
      </w:r>
    </w:p>
    <w:p w:rsidR="009C0E24" w:rsidRPr="00007550" w:rsidRDefault="00B6589A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В </w:t>
      </w:r>
      <w:r w:rsidR="004A5F36" w:rsidRPr="00007550">
        <w:rPr>
          <w:rFonts w:ascii="Times New Roman" w:hAnsi="Times New Roman" w:cs="Times New Roman"/>
          <w:sz w:val="28"/>
          <w:szCs w:val="28"/>
        </w:rPr>
        <w:t>4</w:t>
      </w:r>
      <w:r w:rsidR="00433A52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9C0E24" w:rsidRPr="00007550">
        <w:rPr>
          <w:rFonts w:ascii="Times New Roman" w:hAnsi="Times New Roman" w:cs="Times New Roman"/>
          <w:sz w:val="28"/>
          <w:szCs w:val="28"/>
        </w:rPr>
        <w:t>квартале 20</w:t>
      </w:r>
      <w:r w:rsidR="004E4400" w:rsidRPr="00007550">
        <w:rPr>
          <w:rFonts w:ascii="Times New Roman" w:hAnsi="Times New Roman" w:cs="Times New Roman"/>
          <w:sz w:val="28"/>
          <w:szCs w:val="28"/>
        </w:rPr>
        <w:t>20</w:t>
      </w:r>
      <w:r w:rsidR="009C0E24" w:rsidRPr="00007550">
        <w:rPr>
          <w:rFonts w:ascii="Times New Roman" w:hAnsi="Times New Roman" w:cs="Times New Roman"/>
          <w:sz w:val="28"/>
          <w:szCs w:val="28"/>
        </w:rPr>
        <w:t xml:space="preserve"> года расторгнуто </w:t>
      </w:r>
      <w:r w:rsidR="004A5F36" w:rsidRPr="00007550">
        <w:rPr>
          <w:rFonts w:ascii="Times New Roman" w:hAnsi="Times New Roman" w:cs="Times New Roman"/>
          <w:sz w:val="28"/>
          <w:szCs w:val="28"/>
        </w:rPr>
        <w:t>75</w:t>
      </w:r>
      <w:r w:rsidR="009C0E24" w:rsidRPr="00007550"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4A5F36" w:rsidRPr="00007550">
        <w:rPr>
          <w:rFonts w:ascii="Times New Roman" w:hAnsi="Times New Roman" w:cs="Times New Roman"/>
          <w:sz w:val="28"/>
          <w:szCs w:val="28"/>
        </w:rPr>
        <w:t>39,64</w:t>
      </w:r>
      <w:r w:rsidR="00433A52" w:rsidRPr="00007550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6F6C61" w:rsidRPr="0000755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A5F36" w:rsidRPr="00007550">
        <w:rPr>
          <w:rFonts w:ascii="Times New Roman" w:hAnsi="Times New Roman" w:cs="Times New Roman"/>
          <w:sz w:val="28"/>
          <w:szCs w:val="28"/>
        </w:rPr>
        <w:t>72</w:t>
      </w:r>
      <w:r w:rsidR="006F6C61" w:rsidRPr="00007550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A5F36" w:rsidRPr="00007550">
        <w:rPr>
          <w:rFonts w:ascii="Times New Roman" w:hAnsi="Times New Roman" w:cs="Times New Roman"/>
          <w:sz w:val="28"/>
          <w:szCs w:val="28"/>
        </w:rPr>
        <w:t>а объемом 36,19 млн. руб.</w:t>
      </w:r>
      <w:r w:rsidR="006F6C61" w:rsidRPr="00007550">
        <w:rPr>
          <w:rFonts w:ascii="Times New Roman" w:hAnsi="Times New Roman" w:cs="Times New Roman"/>
          <w:sz w:val="28"/>
          <w:szCs w:val="28"/>
        </w:rPr>
        <w:t xml:space="preserve"> расторгнуты по соглашению сторон, 3 контракта </w:t>
      </w:r>
      <w:r w:rsidR="004A5F36" w:rsidRPr="00007550">
        <w:rPr>
          <w:rFonts w:ascii="Times New Roman" w:hAnsi="Times New Roman" w:cs="Times New Roman"/>
          <w:sz w:val="28"/>
          <w:szCs w:val="28"/>
        </w:rPr>
        <w:t xml:space="preserve">объемом 3,45 млн. руб. – </w:t>
      </w:r>
      <w:r w:rsidR="006F6C61" w:rsidRPr="00007550">
        <w:rPr>
          <w:rFonts w:ascii="Times New Roman" w:hAnsi="Times New Roman" w:cs="Times New Roman"/>
          <w:sz w:val="28"/>
          <w:szCs w:val="28"/>
        </w:rPr>
        <w:t>по решению заказчика об одностороннем отказе от исполнения контракта.</w:t>
      </w:r>
    </w:p>
    <w:p w:rsidR="00433A52" w:rsidRPr="00007550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007550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3579" cy="3244132"/>
            <wp:effectExtent l="19050" t="0" r="12921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0AE8" w:rsidRPr="00007550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96704D" w:rsidRPr="00007550" w:rsidRDefault="001F1ED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</w:t>
      </w:r>
      <w:r w:rsidR="002C451E" w:rsidRPr="00007550">
        <w:rPr>
          <w:rFonts w:ascii="Times New Roman" w:hAnsi="Times New Roman" w:cs="Times New Roman"/>
          <w:sz w:val="28"/>
          <w:szCs w:val="28"/>
        </w:rPr>
        <w:t xml:space="preserve">в </w:t>
      </w:r>
      <w:r w:rsidR="009F0C48" w:rsidRPr="00007550">
        <w:rPr>
          <w:rFonts w:ascii="Times New Roman" w:hAnsi="Times New Roman" w:cs="Times New Roman"/>
          <w:sz w:val="28"/>
          <w:szCs w:val="28"/>
        </w:rPr>
        <w:t>4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550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Pr="00007550">
        <w:rPr>
          <w:rFonts w:ascii="Times New Roman" w:hAnsi="Times New Roman" w:cs="Times New Roman"/>
          <w:sz w:val="28"/>
          <w:szCs w:val="28"/>
        </w:rPr>
        <w:t xml:space="preserve"> 20</w:t>
      </w:r>
      <w:r w:rsidR="00D874EE" w:rsidRPr="00007550">
        <w:rPr>
          <w:rFonts w:ascii="Times New Roman" w:hAnsi="Times New Roman" w:cs="Times New Roman"/>
          <w:sz w:val="28"/>
          <w:szCs w:val="28"/>
        </w:rPr>
        <w:t>20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9F0C48" w:rsidRPr="00007550">
        <w:rPr>
          <w:rFonts w:ascii="Times New Roman" w:hAnsi="Times New Roman" w:cs="Times New Roman"/>
          <w:sz w:val="28"/>
          <w:szCs w:val="28"/>
        </w:rPr>
        <w:t>270,5</w:t>
      </w:r>
      <w:r w:rsidR="004B2628" w:rsidRPr="00007550">
        <w:rPr>
          <w:rFonts w:ascii="Times New Roman" w:hAnsi="Times New Roman" w:cs="Times New Roman"/>
          <w:sz w:val="28"/>
          <w:szCs w:val="28"/>
        </w:rPr>
        <w:t>8</w:t>
      </w:r>
      <w:r w:rsidRPr="00007550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F447C8" w:rsidRPr="00007550">
        <w:rPr>
          <w:rFonts w:ascii="Times New Roman" w:hAnsi="Times New Roman" w:cs="Times New Roman"/>
          <w:sz w:val="28"/>
          <w:szCs w:val="28"/>
        </w:rPr>
        <w:t xml:space="preserve">, в том числе экономия, полученная при использовании модуля «Малые закупки» </w:t>
      </w:r>
      <w:r w:rsidR="009F0C48" w:rsidRPr="00007550">
        <w:rPr>
          <w:rFonts w:ascii="Times New Roman" w:hAnsi="Times New Roman" w:cs="Times New Roman"/>
          <w:sz w:val="28"/>
          <w:szCs w:val="28"/>
        </w:rPr>
        <w:t>20,7</w:t>
      </w:r>
      <w:r w:rsidR="00F447C8" w:rsidRPr="00007550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F9" w:rsidRPr="00007550" w:rsidRDefault="001F1ED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EF49BF" w:rsidRPr="00007550">
        <w:rPr>
          <w:rFonts w:ascii="Times New Roman" w:hAnsi="Times New Roman" w:cs="Times New Roman"/>
          <w:sz w:val="28"/>
          <w:szCs w:val="28"/>
        </w:rPr>
        <w:t>аналогичным</w:t>
      </w:r>
      <w:r w:rsidRPr="00007550"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D874EE" w:rsidRPr="00007550">
        <w:rPr>
          <w:rFonts w:ascii="Times New Roman" w:hAnsi="Times New Roman" w:cs="Times New Roman"/>
          <w:sz w:val="28"/>
          <w:szCs w:val="28"/>
        </w:rPr>
        <w:t>19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 экономия</w:t>
      </w:r>
      <w:r w:rsidR="00DE3ACD" w:rsidRPr="00007550">
        <w:rPr>
          <w:rFonts w:ascii="Times New Roman" w:hAnsi="Times New Roman" w:cs="Times New Roman"/>
          <w:sz w:val="28"/>
          <w:szCs w:val="28"/>
        </w:rPr>
        <w:t xml:space="preserve"> в 4 квартале 2020 года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1045A8" w:rsidRPr="00007550">
        <w:rPr>
          <w:rFonts w:ascii="Times New Roman" w:hAnsi="Times New Roman" w:cs="Times New Roman"/>
          <w:sz w:val="28"/>
          <w:szCs w:val="28"/>
        </w:rPr>
        <w:t>у</w:t>
      </w:r>
      <w:r w:rsidR="00DE3ACD" w:rsidRPr="00007550">
        <w:rPr>
          <w:rFonts w:ascii="Times New Roman" w:hAnsi="Times New Roman" w:cs="Times New Roman"/>
          <w:sz w:val="28"/>
          <w:szCs w:val="28"/>
        </w:rPr>
        <w:t>величилась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 на </w:t>
      </w:r>
      <w:r w:rsidR="00DE3ACD" w:rsidRPr="00007550">
        <w:rPr>
          <w:rFonts w:ascii="Times New Roman" w:hAnsi="Times New Roman" w:cs="Times New Roman"/>
          <w:sz w:val="28"/>
          <w:szCs w:val="28"/>
        </w:rPr>
        <w:t>13,9</w:t>
      </w:r>
      <w:r w:rsidR="004B2628" w:rsidRPr="00007550">
        <w:rPr>
          <w:rFonts w:ascii="Times New Roman" w:hAnsi="Times New Roman" w:cs="Times New Roman"/>
          <w:sz w:val="28"/>
          <w:szCs w:val="28"/>
        </w:rPr>
        <w:t>2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8C5FD2" w:rsidRPr="00007550">
        <w:rPr>
          <w:rFonts w:ascii="Times New Roman" w:hAnsi="Times New Roman" w:cs="Times New Roman"/>
          <w:sz w:val="28"/>
          <w:szCs w:val="28"/>
        </w:rPr>
        <w:t xml:space="preserve">млн. 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руб. </w:t>
      </w:r>
      <w:r w:rsidR="00D874EE" w:rsidRPr="00007550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DE3ACD" w:rsidRPr="00007550">
        <w:rPr>
          <w:rFonts w:ascii="Times New Roman" w:hAnsi="Times New Roman" w:cs="Times New Roman"/>
          <w:sz w:val="28"/>
          <w:szCs w:val="28"/>
        </w:rPr>
        <w:t>5,42</w:t>
      </w:r>
      <w:r w:rsidR="00D874EE" w:rsidRPr="00007550">
        <w:rPr>
          <w:rFonts w:ascii="Times New Roman" w:hAnsi="Times New Roman" w:cs="Times New Roman"/>
          <w:sz w:val="28"/>
          <w:szCs w:val="28"/>
        </w:rPr>
        <w:t xml:space="preserve">%  по отношению к показателю </w:t>
      </w:r>
      <w:r w:rsidR="008C5FD2" w:rsidRPr="00007550">
        <w:rPr>
          <w:rFonts w:ascii="Times New Roman" w:hAnsi="Times New Roman" w:cs="Times New Roman"/>
          <w:sz w:val="28"/>
          <w:szCs w:val="28"/>
        </w:rPr>
        <w:br/>
      </w:r>
      <w:r w:rsidR="00DE3ACD" w:rsidRPr="00007550">
        <w:rPr>
          <w:rFonts w:ascii="Times New Roman" w:hAnsi="Times New Roman" w:cs="Times New Roman"/>
          <w:sz w:val="28"/>
          <w:szCs w:val="28"/>
        </w:rPr>
        <w:t>4</w:t>
      </w:r>
      <w:r w:rsidR="00D874EE" w:rsidRPr="00007550">
        <w:rPr>
          <w:rFonts w:ascii="Times New Roman" w:hAnsi="Times New Roman" w:cs="Times New Roman"/>
          <w:sz w:val="28"/>
          <w:szCs w:val="28"/>
        </w:rPr>
        <w:t xml:space="preserve"> квартала 2019 года.</w:t>
      </w:r>
    </w:p>
    <w:p w:rsidR="0096704D" w:rsidRPr="00007550" w:rsidRDefault="0096704D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6B1CCC" w:rsidRPr="00007550" w:rsidRDefault="002F46F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1CCC" w:rsidRPr="00007550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lastRenderedPageBreak/>
        <w:t>Таблица 4.</w:t>
      </w:r>
      <w:r w:rsidRPr="00007550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Pr="00007550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007550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RPr="00007550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007550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007550" w:rsidRDefault="008C5FD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874EE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2020 года</w:t>
            </w:r>
          </w:p>
        </w:tc>
      </w:tr>
      <w:tr w:rsidR="00D874EE" w:rsidRPr="00007550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007550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007550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007550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</w:t>
            </w:r>
            <w:r w:rsidR="00D94A2E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74EE" w:rsidRPr="00007550" w:rsidTr="00866D16">
        <w:trPr>
          <w:trHeight w:val="421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007550" w:rsidRDefault="002541F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197,73</w:t>
            </w:r>
          </w:p>
        </w:tc>
        <w:tc>
          <w:tcPr>
            <w:tcW w:w="2232" w:type="dxa"/>
            <w:vAlign w:val="center"/>
          </w:tcPr>
          <w:p w:rsidR="00D874EE" w:rsidRPr="00007550" w:rsidRDefault="00E63101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73,08</w:t>
            </w:r>
          </w:p>
        </w:tc>
      </w:tr>
      <w:tr w:rsidR="00D874EE" w:rsidRPr="00007550" w:rsidTr="00866D16">
        <w:trPr>
          <w:trHeight w:val="427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007550" w:rsidRDefault="002541F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35,99</w:t>
            </w:r>
          </w:p>
        </w:tc>
        <w:tc>
          <w:tcPr>
            <w:tcW w:w="2232" w:type="dxa"/>
            <w:vAlign w:val="center"/>
          </w:tcPr>
          <w:p w:rsidR="00D874EE" w:rsidRPr="00007550" w:rsidRDefault="00E63101" w:rsidP="00E631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</w:tr>
      <w:tr w:rsidR="00D874EE" w:rsidRPr="00007550" w:rsidTr="00866D16">
        <w:trPr>
          <w:trHeight w:val="689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007550" w:rsidRDefault="002541F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  <w:tc>
          <w:tcPr>
            <w:tcW w:w="2232" w:type="dxa"/>
            <w:vAlign w:val="center"/>
          </w:tcPr>
          <w:p w:rsidR="00D874EE" w:rsidRPr="00007550" w:rsidRDefault="00E63101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4,73</w:t>
            </w:r>
          </w:p>
        </w:tc>
      </w:tr>
      <w:tr w:rsidR="00D874EE" w:rsidRPr="00007550" w:rsidTr="00866D16">
        <w:trPr>
          <w:trHeight w:val="485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007550" w:rsidRDefault="002541F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1,73</w:t>
            </w:r>
          </w:p>
        </w:tc>
        <w:tc>
          <w:tcPr>
            <w:tcW w:w="2232" w:type="dxa"/>
            <w:vAlign w:val="center"/>
          </w:tcPr>
          <w:p w:rsidR="00D874EE" w:rsidRPr="00007550" w:rsidRDefault="00E63101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0,64</w:t>
            </w:r>
          </w:p>
        </w:tc>
      </w:tr>
      <w:tr w:rsidR="00C64C0A" w:rsidRPr="00007550" w:rsidTr="00866D16">
        <w:trPr>
          <w:trHeight w:val="974"/>
        </w:trPr>
        <w:tc>
          <w:tcPr>
            <w:tcW w:w="5211" w:type="dxa"/>
          </w:tcPr>
          <w:p w:rsidR="00C64C0A" w:rsidRPr="00007550" w:rsidRDefault="00C64C0A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 (</w:t>
            </w:r>
            <w:r w:rsidR="000563A9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т.ч. с использованием модуля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«Малые закупки»)</w:t>
            </w:r>
          </w:p>
        </w:tc>
        <w:tc>
          <w:tcPr>
            <w:tcW w:w="2694" w:type="dxa"/>
            <w:vAlign w:val="center"/>
          </w:tcPr>
          <w:p w:rsidR="00C64C0A" w:rsidRPr="00007550" w:rsidRDefault="00E63101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22,33</w:t>
            </w:r>
          </w:p>
        </w:tc>
        <w:tc>
          <w:tcPr>
            <w:tcW w:w="2232" w:type="dxa"/>
            <w:vAlign w:val="center"/>
          </w:tcPr>
          <w:p w:rsidR="00C64C0A" w:rsidRPr="00007550" w:rsidRDefault="00E63101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8,25</w:t>
            </w:r>
          </w:p>
        </w:tc>
      </w:tr>
      <w:tr w:rsidR="00D874EE" w:rsidRPr="00007550" w:rsidTr="00890D6F">
        <w:tc>
          <w:tcPr>
            <w:tcW w:w="5211" w:type="dxa"/>
          </w:tcPr>
          <w:p w:rsidR="00D874EE" w:rsidRPr="00007550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007550" w:rsidRDefault="008C5FD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270,5</w:t>
            </w:r>
            <w:r w:rsidR="002541F6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:rsidR="00D874EE" w:rsidRPr="00007550" w:rsidRDefault="00866D1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007550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E20" w:rsidRPr="00007550" w:rsidRDefault="00556B2E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</w:t>
      </w:r>
      <w:r w:rsidR="001357A5" w:rsidRPr="00007550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="00866D16" w:rsidRPr="00007550">
        <w:rPr>
          <w:rFonts w:ascii="Times New Roman" w:hAnsi="Times New Roman" w:cs="Times New Roman"/>
          <w:sz w:val="28"/>
          <w:szCs w:val="28"/>
        </w:rPr>
        <w:t xml:space="preserve">экономия составила  </w:t>
      </w:r>
      <w:r w:rsidR="00E63101" w:rsidRPr="00007550">
        <w:rPr>
          <w:rFonts w:ascii="Times New Roman" w:hAnsi="Times New Roman" w:cs="Times New Roman"/>
          <w:sz w:val="28"/>
          <w:szCs w:val="28"/>
        </w:rPr>
        <w:t>197,73</w:t>
      </w:r>
      <w:r w:rsidR="00866D16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 w:rsidR="00E63101" w:rsidRPr="00007550">
        <w:rPr>
          <w:rFonts w:ascii="Times New Roman" w:hAnsi="Times New Roman" w:cs="Times New Roman"/>
          <w:sz w:val="28"/>
          <w:szCs w:val="28"/>
        </w:rPr>
        <w:t>73,08</w:t>
      </w:r>
      <w:r w:rsidRPr="00007550">
        <w:rPr>
          <w:rFonts w:ascii="Times New Roman" w:hAnsi="Times New Roman" w:cs="Times New Roman"/>
          <w:sz w:val="28"/>
          <w:szCs w:val="28"/>
        </w:rPr>
        <w:t xml:space="preserve"> % от общей экономии.</w:t>
      </w:r>
    </w:p>
    <w:p w:rsidR="0096704D" w:rsidRPr="00007550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Электронный аукцион остается самым распространенным </w:t>
      </w:r>
      <w:r w:rsidR="008170F8" w:rsidRPr="00007550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007550">
        <w:rPr>
          <w:rFonts w:ascii="Times New Roman" w:hAnsi="Times New Roman" w:cs="Times New Roman"/>
          <w:sz w:val="28"/>
          <w:szCs w:val="28"/>
        </w:rPr>
        <w:t>способом определения поставщиков (подрядчиков, исполнителей), способствуя открытости и прозрачности осуществления закупок.</w:t>
      </w:r>
    </w:p>
    <w:p w:rsidR="002C451E" w:rsidRPr="00007550" w:rsidRDefault="002C451E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EF" w:rsidRPr="00007550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007550" w:rsidRDefault="005A3DD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07550">
        <w:rPr>
          <w:rFonts w:ascii="Times New Roman" w:hAnsi="Times New Roman"/>
          <w:b/>
          <w:sz w:val="28"/>
          <w:szCs w:val="28"/>
        </w:rPr>
        <w:t xml:space="preserve">РАЗДЕЛ 3. </w:t>
      </w:r>
      <w:r w:rsidR="004151C6" w:rsidRPr="00007550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 w:rsidRPr="00007550"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007550">
        <w:rPr>
          <w:rFonts w:ascii="Times New Roman" w:hAnsi="Times New Roman"/>
          <w:b/>
          <w:sz w:val="28"/>
          <w:szCs w:val="28"/>
        </w:rPr>
        <w:t xml:space="preserve">ОБЕСПЕЧЕНИЯ ГОСУДАРСТВЕННЫХ НУЖД </w:t>
      </w:r>
      <w:r w:rsidRPr="00007550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007550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007550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2C451E" w:rsidRPr="00007550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Одним  из  показателей  эффективности  осуществления  закупок  является  доля закупок,  осуществленных  конкурентными  способам.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151C6" w:rsidRPr="00007550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2C451E" w:rsidRPr="00007550" w:rsidRDefault="002C451E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4151C6" w:rsidRPr="00007550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</w:t>
      </w:r>
      <w:r w:rsidR="00365866" w:rsidRPr="00007550"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Pr="00007550" w:rsidRDefault="0036586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– </w:t>
      </w:r>
      <w:r w:rsidR="002C451E"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1C6" w:rsidRPr="00007550">
        <w:rPr>
          <w:rFonts w:ascii="Times New Roman" w:eastAsiaTheme="minorHAnsi" w:hAnsi="Times New Roman"/>
          <w:sz w:val="28"/>
          <w:szCs w:val="28"/>
          <w:lang w:eastAsia="en-US"/>
        </w:rPr>
        <w:t>сумма цен контрактов, заключенных в отчетном периоде с единственным поставщиком</w:t>
      </w:r>
      <w:r w:rsidR="00B96258"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 исполнителем), руб.</w:t>
      </w:r>
    </w:p>
    <w:p w:rsidR="004151C6" w:rsidRPr="00007550" w:rsidRDefault="004151C6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Доля закупок, </w:t>
      </w:r>
      <w:proofErr w:type="gramStart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осуществленных</w:t>
      </w:r>
      <w:proofErr w:type="gramEnd"/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конкурентными способами в объеме </w:t>
      </w:r>
      <w:r w:rsidR="00365866"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 </w:t>
      </w:r>
      <w:r w:rsidR="00866D16"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CC7138" w:rsidRPr="0000755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365866"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</w:t>
      </w: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 w:rsidRPr="00007550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365866" w:rsidRPr="0000755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B624DB" w:rsidRPr="00007550">
        <w:rPr>
          <w:rFonts w:ascii="Times New Roman" w:eastAsiaTheme="minorHAnsi" w:hAnsi="Times New Roman"/>
          <w:sz w:val="28"/>
          <w:szCs w:val="28"/>
          <w:lang w:eastAsia="en-US"/>
        </w:rPr>
        <w:t>56,</w:t>
      </w:r>
      <w:r w:rsidR="00CC7138" w:rsidRPr="00007550">
        <w:rPr>
          <w:rFonts w:ascii="Times New Roman" w:eastAsiaTheme="minorHAnsi" w:hAnsi="Times New Roman"/>
          <w:sz w:val="28"/>
          <w:szCs w:val="28"/>
          <w:lang w:eastAsia="en-US"/>
        </w:rPr>
        <w:t>57</w:t>
      </w:r>
      <w:r w:rsidR="00B624DB" w:rsidRPr="00007550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="00890D6F" w:rsidRPr="0000755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0D6F" w:rsidRPr="00007550" w:rsidRDefault="00890D6F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В данном  контексте  стоит  отметить,  что  осуществление  заказчиком  закупок  только способом у единственного поставщика либо с преобладанием такого способа нельзя трактовать  исключительно  как  негативный  момент.  Такой  выбор  может  являться оптимальным  для  заказчиков  с  незначительным  объемом  совокупного  годового объема закупок, когда осуществление закупок ввиду малых объемов конкурентными способами  нец</w:t>
      </w:r>
      <w:r w:rsidR="002F46F9" w:rsidRPr="00007550">
        <w:rPr>
          <w:rFonts w:ascii="Times New Roman" w:eastAsiaTheme="minorHAnsi" w:hAnsi="Times New Roman"/>
          <w:sz w:val="28"/>
          <w:szCs w:val="28"/>
          <w:lang w:eastAsia="en-US"/>
        </w:rPr>
        <w:t xml:space="preserve">елесообразно, либо в случае </w:t>
      </w:r>
      <w:r w:rsidRPr="00007550">
        <w:rPr>
          <w:rFonts w:ascii="Times New Roman" w:eastAsiaTheme="minorHAnsi" w:hAnsi="Times New Roman"/>
          <w:sz w:val="28"/>
          <w:szCs w:val="28"/>
          <w:lang w:eastAsia="en-US"/>
        </w:rPr>
        <w:t>если  большая  часть  закупок  заказчика подпадает под действие части 1 статьи 93 Закона № 44-ФЗ (за исключением пунктов 4, 5, 24, 25).</w:t>
      </w:r>
    </w:p>
    <w:p w:rsidR="00E30E70" w:rsidRPr="00007550" w:rsidRDefault="00E30E70" w:rsidP="007168EF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/>
          <w:sz w:val="28"/>
          <w:szCs w:val="28"/>
        </w:rPr>
        <w:t>Одним  из  показателей  эффективности  осуществления  закупок  является экономия средств,  сложившаяся  по  результатам  проведения конкурентных  пр</w:t>
      </w:r>
      <w:r w:rsidR="00B624DB" w:rsidRPr="00007550">
        <w:rPr>
          <w:rFonts w:ascii="Times New Roman" w:hAnsi="Times New Roman"/>
          <w:sz w:val="28"/>
          <w:szCs w:val="28"/>
        </w:rPr>
        <w:t>оцедур  осуществления  закупок.</w:t>
      </w:r>
      <w:r w:rsidRPr="00007550">
        <w:rPr>
          <w:rFonts w:ascii="Times New Roman" w:hAnsi="Times New Roman"/>
          <w:sz w:val="28"/>
          <w:szCs w:val="28"/>
        </w:rPr>
        <w:t xml:space="preserve"> Итоги  закупок  </w:t>
      </w:r>
      <w:r w:rsidR="00B624DB" w:rsidRPr="00007550">
        <w:rPr>
          <w:rFonts w:ascii="Times New Roman" w:hAnsi="Times New Roman"/>
          <w:sz w:val="28"/>
          <w:szCs w:val="28"/>
        </w:rPr>
        <w:t xml:space="preserve">в </w:t>
      </w:r>
      <w:r w:rsidR="001B3714" w:rsidRPr="00007550">
        <w:rPr>
          <w:rFonts w:ascii="Times New Roman" w:hAnsi="Times New Roman"/>
          <w:sz w:val="28"/>
          <w:szCs w:val="28"/>
        </w:rPr>
        <w:t>4</w:t>
      </w:r>
      <w:r w:rsidRPr="000075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24DB" w:rsidRPr="00007550">
        <w:rPr>
          <w:rFonts w:ascii="Times New Roman" w:hAnsi="Times New Roman"/>
          <w:sz w:val="28"/>
          <w:szCs w:val="28"/>
        </w:rPr>
        <w:t>квартале</w:t>
      </w:r>
      <w:proofErr w:type="gramEnd"/>
      <w:r w:rsidR="00B624DB" w:rsidRPr="00007550">
        <w:rPr>
          <w:rFonts w:ascii="Times New Roman" w:hAnsi="Times New Roman"/>
          <w:sz w:val="28"/>
          <w:szCs w:val="28"/>
        </w:rPr>
        <w:t xml:space="preserve"> </w:t>
      </w:r>
      <w:r w:rsidRPr="00007550">
        <w:rPr>
          <w:rFonts w:ascii="Times New Roman" w:hAnsi="Times New Roman"/>
          <w:sz w:val="28"/>
          <w:szCs w:val="28"/>
        </w:rPr>
        <w:t xml:space="preserve">2020 года </w:t>
      </w:r>
      <w:r w:rsidR="00B624DB" w:rsidRPr="00007550">
        <w:rPr>
          <w:rFonts w:ascii="Times New Roman" w:hAnsi="Times New Roman"/>
          <w:sz w:val="28"/>
          <w:szCs w:val="28"/>
        </w:rPr>
        <w:t>показали, что электронный аукцион по-прежнему остается н</w:t>
      </w:r>
      <w:r w:rsidR="00B624DB" w:rsidRPr="00007550">
        <w:rPr>
          <w:rFonts w:ascii="Times New Roman" w:hAnsi="Times New Roman" w:cs="Times New Roman"/>
          <w:sz w:val="28"/>
          <w:szCs w:val="28"/>
        </w:rPr>
        <w:t>аиболее эффективным по показателю экономии способом определения поставщиков (подрядчиков, исполнителей)</w:t>
      </w:r>
      <w:r w:rsidR="001B3714" w:rsidRPr="00007550">
        <w:rPr>
          <w:rFonts w:ascii="Times New Roman" w:hAnsi="Times New Roman" w:cs="Times New Roman"/>
          <w:sz w:val="28"/>
          <w:szCs w:val="28"/>
        </w:rPr>
        <w:t xml:space="preserve"> и составила  73,08 % от общей экономии.</w:t>
      </w:r>
      <w:bookmarkStart w:id="0" w:name="_GoBack"/>
      <w:bookmarkEnd w:id="0"/>
    </w:p>
    <w:p w:rsidR="001A6AC7" w:rsidRPr="0056376A" w:rsidRDefault="00890D6F" w:rsidP="001B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С января 2020 года в РИС «Торги Курской области» функционирует</w:t>
      </w:r>
      <w:r w:rsidR="0096704D" w:rsidRPr="00007550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07550">
        <w:rPr>
          <w:rFonts w:ascii="Times New Roman" w:hAnsi="Times New Roman" w:cs="Times New Roman"/>
          <w:sz w:val="28"/>
          <w:szCs w:val="28"/>
        </w:rPr>
        <w:t xml:space="preserve"> модуль «Малы</w:t>
      </w:r>
      <w:r w:rsidR="00B10B21" w:rsidRPr="00007550">
        <w:rPr>
          <w:rFonts w:ascii="Times New Roman" w:hAnsi="Times New Roman" w:cs="Times New Roman"/>
          <w:sz w:val="28"/>
          <w:szCs w:val="28"/>
        </w:rPr>
        <w:t xml:space="preserve">е закупки», использование которого позволяет обеспечить прозрачность закупок, осуществляемых в </w:t>
      </w:r>
      <w:proofErr w:type="gramStart"/>
      <w:r w:rsidR="00B10B21" w:rsidRPr="0000755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B10B21" w:rsidRPr="00007550">
        <w:rPr>
          <w:rFonts w:ascii="Times New Roman" w:hAnsi="Times New Roman" w:cs="Times New Roman"/>
          <w:sz w:val="28"/>
          <w:szCs w:val="28"/>
        </w:rPr>
        <w:t xml:space="preserve"> с пунктами 4, 5  ч</w:t>
      </w:r>
      <w:r w:rsidR="009541DD" w:rsidRPr="00007550">
        <w:rPr>
          <w:rFonts w:ascii="Times New Roman" w:hAnsi="Times New Roman" w:cs="Times New Roman"/>
          <w:sz w:val="28"/>
          <w:szCs w:val="28"/>
        </w:rPr>
        <w:t>асти 1 статьи 93 Федерального закона №  44-</w:t>
      </w:r>
      <w:r w:rsidR="00B10B21" w:rsidRPr="00007550">
        <w:rPr>
          <w:rFonts w:ascii="Times New Roman" w:hAnsi="Times New Roman" w:cs="Times New Roman"/>
          <w:sz w:val="28"/>
          <w:szCs w:val="28"/>
        </w:rPr>
        <w:t xml:space="preserve">ФЗ, а также позволяет получить дополнительную экономию бюджетных средств при осуществлении таких закупок. За </w:t>
      </w:r>
      <w:r w:rsidR="001B3714" w:rsidRPr="00007550">
        <w:rPr>
          <w:rFonts w:ascii="Times New Roman" w:hAnsi="Times New Roman" w:cs="Times New Roman"/>
          <w:sz w:val="28"/>
          <w:szCs w:val="28"/>
        </w:rPr>
        <w:t>4</w:t>
      </w:r>
      <w:r w:rsidR="00B10B21" w:rsidRPr="00007550">
        <w:rPr>
          <w:rFonts w:ascii="Times New Roman" w:hAnsi="Times New Roman" w:cs="Times New Roman"/>
          <w:sz w:val="28"/>
          <w:szCs w:val="28"/>
        </w:rPr>
        <w:t xml:space="preserve"> квартал 2020 года экономия бюджетных средств, полученная с использованием </w:t>
      </w:r>
      <w:r w:rsidR="0096704D" w:rsidRPr="00007550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B10B21" w:rsidRPr="00007550">
        <w:rPr>
          <w:rFonts w:ascii="Times New Roman" w:hAnsi="Times New Roman" w:cs="Times New Roman"/>
          <w:sz w:val="28"/>
          <w:szCs w:val="28"/>
        </w:rPr>
        <w:t xml:space="preserve">модуля «Малые закупки» составила </w:t>
      </w:r>
      <w:r w:rsidR="001B3714" w:rsidRPr="00007550">
        <w:rPr>
          <w:rFonts w:ascii="Times New Roman" w:hAnsi="Times New Roman" w:cs="Times New Roman"/>
          <w:sz w:val="28"/>
          <w:szCs w:val="28"/>
        </w:rPr>
        <w:t xml:space="preserve">20,7 </w:t>
      </w:r>
      <w:r w:rsidR="00B10B21" w:rsidRPr="00007550">
        <w:rPr>
          <w:rFonts w:ascii="Times New Roman" w:hAnsi="Times New Roman" w:cs="Times New Roman"/>
          <w:sz w:val="28"/>
          <w:szCs w:val="28"/>
        </w:rPr>
        <w:t>млн. руб.</w:t>
      </w:r>
      <w:r w:rsidR="009541DD" w:rsidRPr="00007550">
        <w:rPr>
          <w:rFonts w:ascii="Times New Roman" w:hAnsi="Times New Roman" w:cs="Times New Roman"/>
          <w:sz w:val="28"/>
          <w:szCs w:val="28"/>
        </w:rPr>
        <w:t xml:space="preserve"> (</w:t>
      </w:r>
      <w:r w:rsidR="001B3714" w:rsidRPr="00007550">
        <w:rPr>
          <w:rFonts w:ascii="Times New Roman" w:hAnsi="Times New Roman" w:cs="Times New Roman"/>
          <w:sz w:val="28"/>
          <w:szCs w:val="28"/>
        </w:rPr>
        <w:t>7,65</w:t>
      </w:r>
      <w:r w:rsidR="009541DD" w:rsidRPr="00007550">
        <w:rPr>
          <w:rFonts w:ascii="Times New Roman" w:hAnsi="Times New Roman" w:cs="Times New Roman"/>
          <w:sz w:val="28"/>
          <w:szCs w:val="28"/>
        </w:rPr>
        <w:t>% от общей полученной экономии).</w:t>
      </w:r>
    </w:p>
    <w:p w:rsidR="00412F96" w:rsidRPr="007168EF" w:rsidRDefault="00412F96" w:rsidP="001B371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412F96" w:rsidRPr="007168EF" w:rsidSect="00202AF9">
      <w:headerReference w:type="default" r:id="rId14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4F" w:rsidRDefault="000C294F" w:rsidP="00041C57">
      <w:pPr>
        <w:spacing w:after="0" w:line="240" w:lineRule="auto"/>
      </w:pPr>
      <w:r>
        <w:separator/>
      </w:r>
    </w:p>
  </w:endnote>
  <w:endnote w:type="continuationSeparator" w:id="0">
    <w:p w:rsidR="000C294F" w:rsidRDefault="000C294F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4F" w:rsidRDefault="000C294F" w:rsidP="00041C57">
      <w:pPr>
        <w:spacing w:after="0" w:line="240" w:lineRule="auto"/>
      </w:pPr>
      <w:r>
        <w:separator/>
      </w:r>
    </w:p>
  </w:footnote>
  <w:footnote w:type="continuationSeparator" w:id="0">
    <w:p w:rsidR="000C294F" w:rsidRDefault="000C294F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94A2E" w:rsidRPr="00E44B20" w:rsidRDefault="00400EC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4B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2896" w:rsidRPr="00E44B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11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94A2E" w:rsidRDefault="00D94A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4E20"/>
    <w:rsid w:val="0000697C"/>
    <w:rsid w:val="00007550"/>
    <w:rsid w:val="000204E7"/>
    <w:rsid w:val="000367B0"/>
    <w:rsid w:val="00041C57"/>
    <w:rsid w:val="0004359D"/>
    <w:rsid w:val="000437A2"/>
    <w:rsid w:val="00045164"/>
    <w:rsid w:val="000563A9"/>
    <w:rsid w:val="00056753"/>
    <w:rsid w:val="0006127D"/>
    <w:rsid w:val="00064030"/>
    <w:rsid w:val="00064AAE"/>
    <w:rsid w:val="00077404"/>
    <w:rsid w:val="00077427"/>
    <w:rsid w:val="00077A9B"/>
    <w:rsid w:val="00077F31"/>
    <w:rsid w:val="0009222B"/>
    <w:rsid w:val="00092452"/>
    <w:rsid w:val="000A24AA"/>
    <w:rsid w:val="000A270B"/>
    <w:rsid w:val="000B5F87"/>
    <w:rsid w:val="000B79C7"/>
    <w:rsid w:val="000C1B59"/>
    <w:rsid w:val="000C294F"/>
    <w:rsid w:val="000D6ADD"/>
    <w:rsid w:val="000D7137"/>
    <w:rsid w:val="000E0AAD"/>
    <w:rsid w:val="000E3EE3"/>
    <w:rsid w:val="000E6F5E"/>
    <w:rsid w:val="000F3D8C"/>
    <w:rsid w:val="000F7939"/>
    <w:rsid w:val="001045A8"/>
    <w:rsid w:val="00112BE9"/>
    <w:rsid w:val="00115B20"/>
    <w:rsid w:val="00122F59"/>
    <w:rsid w:val="00123DB9"/>
    <w:rsid w:val="001357A5"/>
    <w:rsid w:val="001442A8"/>
    <w:rsid w:val="00144BAA"/>
    <w:rsid w:val="00145E6D"/>
    <w:rsid w:val="00146417"/>
    <w:rsid w:val="00166488"/>
    <w:rsid w:val="00167A6F"/>
    <w:rsid w:val="00171E27"/>
    <w:rsid w:val="00181BCB"/>
    <w:rsid w:val="00183AE9"/>
    <w:rsid w:val="001A6AC7"/>
    <w:rsid w:val="001B2C01"/>
    <w:rsid w:val="001B3714"/>
    <w:rsid w:val="001B4EA3"/>
    <w:rsid w:val="001B56C8"/>
    <w:rsid w:val="001D52C1"/>
    <w:rsid w:val="001E145F"/>
    <w:rsid w:val="001E2208"/>
    <w:rsid w:val="001E27A7"/>
    <w:rsid w:val="001F1ED5"/>
    <w:rsid w:val="001F6300"/>
    <w:rsid w:val="00202AF9"/>
    <w:rsid w:val="0020429C"/>
    <w:rsid w:val="00212337"/>
    <w:rsid w:val="002158D9"/>
    <w:rsid w:val="002205AC"/>
    <w:rsid w:val="0023061F"/>
    <w:rsid w:val="00236AD9"/>
    <w:rsid w:val="00236B28"/>
    <w:rsid w:val="00250870"/>
    <w:rsid w:val="00251D6A"/>
    <w:rsid w:val="002541F6"/>
    <w:rsid w:val="00260C09"/>
    <w:rsid w:val="0026410C"/>
    <w:rsid w:val="00272293"/>
    <w:rsid w:val="0027495B"/>
    <w:rsid w:val="002775FB"/>
    <w:rsid w:val="00277695"/>
    <w:rsid w:val="00281ED6"/>
    <w:rsid w:val="002A0C51"/>
    <w:rsid w:val="002A6758"/>
    <w:rsid w:val="002B0517"/>
    <w:rsid w:val="002B6763"/>
    <w:rsid w:val="002C3D02"/>
    <w:rsid w:val="002C451E"/>
    <w:rsid w:val="002C7489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7FEA"/>
    <w:rsid w:val="00316C70"/>
    <w:rsid w:val="003172DE"/>
    <w:rsid w:val="00336268"/>
    <w:rsid w:val="003431D4"/>
    <w:rsid w:val="00354227"/>
    <w:rsid w:val="0035649C"/>
    <w:rsid w:val="00361125"/>
    <w:rsid w:val="00363727"/>
    <w:rsid w:val="00365866"/>
    <w:rsid w:val="003667C7"/>
    <w:rsid w:val="0038173E"/>
    <w:rsid w:val="00382084"/>
    <w:rsid w:val="00396D3F"/>
    <w:rsid w:val="00397E6D"/>
    <w:rsid w:val="003A0922"/>
    <w:rsid w:val="003A1150"/>
    <w:rsid w:val="003A5DD3"/>
    <w:rsid w:val="003B3397"/>
    <w:rsid w:val="003C6DD6"/>
    <w:rsid w:val="003D13EC"/>
    <w:rsid w:val="003D2BFB"/>
    <w:rsid w:val="003D5366"/>
    <w:rsid w:val="003D5B9B"/>
    <w:rsid w:val="003F01C2"/>
    <w:rsid w:val="003F01C4"/>
    <w:rsid w:val="003F2544"/>
    <w:rsid w:val="003F29D3"/>
    <w:rsid w:val="003F5E9B"/>
    <w:rsid w:val="00400ECF"/>
    <w:rsid w:val="00400FB0"/>
    <w:rsid w:val="00403832"/>
    <w:rsid w:val="004063F1"/>
    <w:rsid w:val="00410FCE"/>
    <w:rsid w:val="00412F96"/>
    <w:rsid w:val="00414F95"/>
    <w:rsid w:val="004150DD"/>
    <w:rsid w:val="004151C6"/>
    <w:rsid w:val="0042174E"/>
    <w:rsid w:val="0042346C"/>
    <w:rsid w:val="0043364C"/>
    <w:rsid w:val="00433A52"/>
    <w:rsid w:val="00444C21"/>
    <w:rsid w:val="00451F20"/>
    <w:rsid w:val="00453C33"/>
    <w:rsid w:val="00455345"/>
    <w:rsid w:val="00472CC8"/>
    <w:rsid w:val="00473FD8"/>
    <w:rsid w:val="00474ABC"/>
    <w:rsid w:val="004772A5"/>
    <w:rsid w:val="00480AE8"/>
    <w:rsid w:val="00497351"/>
    <w:rsid w:val="004A199D"/>
    <w:rsid w:val="004A3159"/>
    <w:rsid w:val="004A4805"/>
    <w:rsid w:val="004A5F36"/>
    <w:rsid w:val="004B0D39"/>
    <w:rsid w:val="004B10F9"/>
    <w:rsid w:val="004B2628"/>
    <w:rsid w:val="004B4577"/>
    <w:rsid w:val="004C328E"/>
    <w:rsid w:val="004D18B3"/>
    <w:rsid w:val="004D259A"/>
    <w:rsid w:val="004D28B1"/>
    <w:rsid w:val="004D7887"/>
    <w:rsid w:val="004E4400"/>
    <w:rsid w:val="004F08B3"/>
    <w:rsid w:val="004F25AF"/>
    <w:rsid w:val="00504869"/>
    <w:rsid w:val="0051051B"/>
    <w:rsid w:val="0051416C"/>
    <w:rsid w:val="00514396"/>
    <w:rsid w:val="00514720"/>
    <w:rsid w:val="00514B82"/>
    <w:rsid w:val="00524342"/>
    <w:rsid w:val="005246F6"/>
    <w:rsid w:val="00524F0E"/>
    <w:rsid w:val="00546E44"/>
    <w:rsid w:val="00556B2E"/>
    <w:rsid w:val="00560D8D"/>
    <w:rsid w:val="0056376A"/>
    <w:rsid w:val="0057200C"/>
    <w:rsid w:val="005841FF"/>
    <w:rsid w:val="005850C9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23DE"/>
    <w:rsid w:val="005C3D32"/>
    <w:rsid w:val="005D0F4D"/>
    <w:rsid w:val="005D1B79"/>
    <w:rsid w:val="005D1E12"/>
    <w:rsid w:val="005D3C88"/>
    <w:rsid w:val="005D4433"/>
    <w:rsid w:val="005F13AD"/>
    <w:rsid w:val="005F44B7"/>
    <w:rsid w:val="006011AD"/>
    <w:rsid w:val="00603792"/>
    <w:rsid w:val="00604DBC"/>
    <w:rsid w:val="00611E94"/>
    <w:rsid w:val="00612C28"/>
    <w:rsid w:val="00613255"/>
    <w:rsid w:val="00623053"/>
    <w:rsid w:val="00624DE8"/>
    <w:rsid w:val="00625392"/>
    <w:rsid w:val="006465F3"/>
    <w:rsid w:val="00647854"/>
    <w:rsid w:val="006509B5"/>
    <w:rsid w:val="006520A2"/>
    <w:rsid w:val="006525F9"/>
    <w:rsid w:val="006554BF"/>
    <w:rsid w:val="00656AD7"/>
    <w:rsid w:val="00664138"/>
    <w:rsid w:val="00666D60"/>
    <w:rsid w:val="00667E4C"/>
    <w:rsid w:val="00673ED9"/>
    <w:rsid w:val="00680EF9"/>
    <w:rsid w:val="00681992"/>
    <w:rsid w:val="00692AEE"/>
    <w:rsid w:val="0069389D"/>
    <w:rsid w:val="006A249E"/>
    <w:rsid w:val="006A33C4"/>
    <w:rsid w:val="006A5DDE"/>
    <w:rsid w:val="006B1CCC"/>
    <w:rsid w:val="006B4190"/>
    <w:rsid w:val="006C3763"/>
    <w:rsid w:val="006D3BFF"/>
    <w:rsid w:val="006D4A3D"/>
    <w:rsid w:val="006F1428"/>
    <w:rsid w:val="006F32DC"/>
    <w:rsid w:val="006F6C61"/>
    <w:rsid w:val="00703137"/>
    <w:rsid w:val="007168EF"/>
    <w:rsid w:val="00727180"/>
    <w:rsid w:val="00732720"/>
    <w:rsid w:val="00737D14"/>
    <w:rsid w:val="007474D4"/>
    <w:rsid w:val="00750EEC"/>
    <w:rsid w:val="0075687A"/>
    <w:rsid w:val="00761279"/>
    <w:rsid w:val="0076468D"/>
    <w:rsid w:val="00774BA4"/>
    <w:rsid w:val="00777A84"/>
    <w:rsid w:val="00783D86"/>
    <w:rsid w:val="007870AC"/>
    <w:rsid w:val="00793F5E"/>
    <w:rsid w:val="0079489C"/>
    <w:rsid w:val="007970C2"/>
    <w:rsid w:val="007A6286"/>
    <w:rsid w:val="007B0190"/>
    <w:rsid w:val="007B2C78"/>
    <w:rsid w:val="007B54EF"/>
    <w:rsid w:val="007C04A6"/>
    <w:rsid w:val="007C0D42"/>
    <w:rsid w:val="007C4B92"/>
    <w:rsid w:val="007C678F"/>
    <w:rsid w:val="007D34F7"/>
    <w:rsid w:val="007D71E6"/>
    <w:rsid w:val="007E2724"/>
    <w:rsid w:val="007E5A30"/>
    <w:rsid w:val="007E7CA6"/>
    <w:rsid w:val="007F43D2"/>
    <w:rsid w:val="007F4A93"/>
    <w:rsid w:val="00803646"/>
    <w:rsid w:val="00804F64"/>
    <w:rsid w:val="00807F69"/>
    <w:rsid w:val="00813AE9"/>
    <w:rsid w:val="00814EE6"/>
    <w:rsid w:val="008151CC"/>
    <w:rsid w:val="008170F8"/>
    <w:rsid w:val="00820272"/>
    <w:rsid w:val="00823C34"/>
    <w:rsid w:val="00836EEB"/>
    <w:rsid w:val="00842528"/>
    <w:rsid w:val="00843143"/>
    <w:rsid w:val="00852D48"/>
    <w:rsid w:val="00852EE9"/>
    <w:rsid w:val="00866D16"/>
    <w:rsid w:val="008670AE"/>
    <w:rsid w:val="00873B1B"/>
    <w:rsid w:val="0087543A"/>
    <w:rsid w:val="00880E79"/>
    <w:rsid w:val="00885097"/>
    <w:rsid w:val="00890D6F"/>
    <w:rsid w:val="008A1F7D"/>
    <w:rsid w:val="008A48B2"/>
    <w:rsid w:val="008C2641"/>
    <w:rsid w:val="008C5FD2"/>
    <w:rsid w:val="008D0E64"/>
    <w:rsid w:val="008D47AC"/>
    <w:rsid w:val="008E0723"/>
    <w:rsid w:val="008E1D90"/>
    <w:rsid w:val="00900729"/>
    <w:rsid w:val="00906644"/>
    <w:rsid w:val="00907EF8"/>
    <w:rsid w:val="009109F4"/>
    <w:rsid w:val="00917A48"/>
    <w:rsid w:val="00917EE4"/>
    <w:rsid w:val="009234EB"/>
    <w:rsid w:val="0093020D"/>
    <w:rsid w:val="00933DC2"/>
    <w:rsid w:val="00937C7C"/>
    <w:rsid w:val="00937CBA"/>
    <w:rsid w:val="00951316"/>
    <w:rsid w:val="00952918"/>
    <w:rsid w:val="009541DD"/>
    <w:rsid w:val="00957D69"/>
    <w:rsid w:val="0096704D"/>
    <w:rsid w:val="00967686"/>
    <w:rsid w:val="009677AC"/>
    <w:rsid w:val="009730AA"/>
    <w:rsid w:val="0099424D"/>
    <w:rsid w:val="009A1661"/>
    <w:rsid w:val="009A4490"/>
    <w:rsid w:val="009B3A69"/>
    <w:rsid w:val="009C0E24"/>
    <w:rsid w:val="009C7337"/>
    <w:rsid w:val="009C7D74"/>
    <w:rsid w:val="009D1254"/>
    <w:rsid w:val="009E0771"/>
    <w:rsid w:val="009E7266"/>
    <w:rsid w:val="009E7C58"/>
    <w:rsid w:val="009F0C48"/>
    <w:rsid w:val="009F6491"/>
    <w:rsid w:val="009F6C18"/>
    <w:rsid w:val="00A1069F"/>
    <w:rsid w:val="00A107E7"/>
    <w:rsid w:val="00A12E34"/>
    <w:rsid w:val="00A152B2"/>
    <w:rsid w:val="00A16A0F"/>
    <w:rsid w:val="00A3001C"/>
    <w:rsid w:val="00A3645E"/>
    <w:rsid w:val="00A36779"/>
    <w:rsid w:val="00A37A97"/>
    <w:rsid w:val="00A45F2F"/>
    <w:rsid w:val="00A671F1"/>
    <w:rsid w:val="00A6727E"/>
    <w:rsid w:val="00A7257E"/>
    <w:rsid w:val="00A740A6"/>
    <w:rsid w:val="00A846A9"/>
    <w:rsid w:val="00A867AB"/>
    <w:rsid w:val="00A9082C"/>
    <w:rsid w:val="00A96A14"/>
    <w:rsid w:val="00AA2D31"/>
    <w:rsid w:val="00AB2410"/>
    <w:rsid w:val="00AC7E94"/>
    <w:rsid w:val="00AF12DC"/>
    <w:rsid w:val="00AF3994"/>
    <w:rsid w:val="00AF3ECF"/>
    <w:rsid w:val="00B00EB2"/>
    <w:rsid w:val="00B03A4E"/>
    <w:rsid w:val="00B03D8F"/>
    <w:rsid w:val="00B10B21"/>
    <w:rsid w:val="00B2066D"/>
    <w:rsid w:val="00B222B1"/>
    <w:rsid w:val="00B37ADC"/>
    <w:rsid w:val="00B404D8"/>
    <w:rsid w:val="00B41CBA"/>
    <w:rsid w:val="00B54CF7"/>
    <w:rsid w:val="00B56306"/>
    <w:rsid w:val="00B60D7A"/>
    <w:rsid w:val="00B624DB"/>
    <w:rsid w:val="00B6589A"/>
    <w:rsid w:val="00B76D10"/>
    <w:rsid w:val="00B84764"/>
    <w:rsid w:val="00B87433"/>
    <w:rsid w:val="00B91C93"/>
    <w:rsid w:val="00B96258"/>
    <w:rsid w:val="00B97897"/>
    <w:rsid w:val="00BA493B"/>
    <w:rsid w:val="00BB1B74"/>
    <w:rsid w:val="00BC0663"/>
    <w:rsid w:val="00BC6639"/>
    <w:rsid w:val="00BD15AC"/>
    <w:rsid w:val="00BD3BCA"/>
    <w:rsid w:val="00BE4520"/>
    <w:rsid w:val="00BE6E20"/>
    <w:rsid w:val="00BE6E5C"/>
    <w:rsid w:val="00BE7D9D"/>
    <w:rsid w:val="00BF1066"/>
    <w:rsid w:val="00BF19D8"/>
    <w:rsid w:val="00BF39D6"/>
    <w:rsid w:val="00BF7480"/>
    <w:rsid w:val="00C02896"/>
    <w:rsid w:val="00C059A6"/>
    <w:rsid w:val="00C15A07"/>
    <w:rsid w:val="00C16B5A"/>
    <w:rsid w:val="00C2412D"/>
    <w:rsid w:val="00C2636E"/>
    <w:rsid w:val="00C27D5D"/>
    <w:rsid w:val="00C35EA0"/>
    <w:rsid w:val="00C50532"/>
    <w:rsid w:val="00C50C60"/>
    <w:rsid w:val="00C51564"/>
    <w:rsid w:val="00C530B1"/>
    <w:rsid w:val="00C55C1D"/>
    <w:rsid w:val="00C64C0A"/>
    <w:rsid w:val="00C715DF"/>
    <w:rsid w:val="00C71D3B"/>
    <w:rsid w:val="00C72FFA"/>
    <w:rsid w:val="00C80253"/>
    <w:rsid w:val="00C81C1A"/>
    <w:rsid w:val="00C82D7F"/>
    <w:rsid w:val="00C8439E"/>
    <w:rsid w:val="00CA5D7D"/>
    <w:rsid w:val="00CA60E7"/>
    <w:rsid w:val="00CA6797"/>
    <w:rsid w:val="00CB3D2E"/>
    <w:rsid w:val="00CC068F"/>
    <w:rsid w:val="00CC208C"/>
    <w:rsid w:val="00CC5F74"/>
    <w:rsid w:val="00CC7138"/>
    <w:rsid w:val="00CD2710"/>
    <w:rsid w:val="00CD2A34"/>
    <w:rsid w:val="00CD3F10"/>
    <w:rsid w:val="00CE468B"/>
    <w:rsid w:val="00CE47D1"/>
    <w:rsid w:val="00D109DD"/>
    <w:rsid w:val="00D131BC"/>
    <w:rsid w:val="00D306C5"/>
    <w:rsid w:val="00D34691"/>
    <w:rsid w:val="00D34955"/>
    <w:rsid w:val="00D37837"/>
    <w:rsid w:val="00D42C9A"/>
    <w:rsid w:val="00D442B4"/>
    <w:rsid w:val="00D46780"/>
    <w:rsid w:val="00D54FFF"/>
    <w:rsid w:val="00D56CC6"/>
    <w:rsid w:val="00D809C5"/>
    <w:rsid w:val="00D85F9A"/>
    <w:rsid w:val="00D85FC5"/>
    <w:rsid w:val="00D874EE"/>
    <w:rsid w:val="00D93CC3"/>
    <w:rsid w:val="00D94A2E"/>
    <w:rsid w:val="00DA0070"/>
    <w:rsid w:val="00DA2CB5"/>
    <w:rsid w:val="00DB4EAA"/>
    <w:rsid w:val="00DC0D7D"/>
    <w:rsid w:val="00DD1A63"/>
    <w:rsid w:val="00DD5968"/>
    <w:rsid w:val="00DE04DD"/>
    <w:rsid w:val="00DE3ACD"/>
    <w:rsid w:val="00DE7700"/>
    <w:rsid w:val="00DF107A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5F19"/>
    <w:rsid w:val="00E44B20"/>
    <w:rsid w:val="00E52475"/>
    <w:rsid w:val="00E54C87"/>
    <w:rsid w:val="00E55055"/>
    <w:rsid w:val="00E63101"/>
    <w:rsid w:val="00E73069"/>
    <w:rsid w:val="00E839F7"/>
    <w:rsid w:val="00E84293"/>
    <w:rsid w:val="00E90037"/>
    <w:rsid w:val="00E97225"/>
    <w:rsid w:val="00EA30EF"/>
    <w:rsid w:val="00EC3D53"/>
    <w:rsid w:val="00ED18BC"/>
    <w:rsid w:val="00ED38B2"/>
    <w:rsid w:val="00EE120A"/>
    <w:rsid w:val="00EE3EBE"/>
    <w:rsid w:val="00EF328F"/>
    <w:rsid w:val="00EF3C48"/>
    <w:rsid w:val="00EF49BF"/>
    <w:rsid w:val="00EF5C5A"/>
    <w:rsid w:val="00EF67A3"/>
    <w:rsid w:val="00EF7A65"/>
    <w:rsid w:val="00F06EA4"/>
    <w:rsid w:val="00F14B64"/>
    <w:rsid w:val="00F20983"/>
    <w:rsid w:val="00F23230"/>
    <w:rsid w:val="00F2531D"/>
    <w:rsid w:val="00F41AB4"/>
    <w:rsid w:val="00F447C8"/>
    <w:rsid w:val="00F51B42"/>
    <w:rsid w:val="00F51D09"/>
    <w:rsid w:val="00F544FE"/>
    <w:rsid w:val="00F578EF"/>
    <w:rsid w:val="00F60EC8"/>
    <w:rsid w:val="00F6130D"/>
    <w:rsid w:val="00F64046"/>
    <w:rsid w:val="00F65D58"/>
    <w:rsid w:val="00F7100C"/>
    <w:rsid w:val="00F72994"/>
    <w:rsid w:val="00F72D60"/>
    <w:rsid w:val="00F81A8F"/>
    <w:rsid w:val="00F84394"/>
    <w:rsid w:val="00F90D92"/>
    <w:rsid w:val="00FB14C4"/>
    <w:rsid w:val="00FC1AFC"/>
    <w:rsid w:val="00FC398B"/>
    <w:rsid w:val="00FC5284"/>
    <w:rsid w:val="00FD4907"/>
    <w:rsid w:val="00FE3E83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4 квартале 2020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3291E-2"/>
          <c:y val="1.0619700574811318E-3"/>
        </c:manualLayout>
      </c:layout>
    </c:title>
    <c:plotArea>
      <c:layout>
        <c:manualLayout>
          <c:layoutTarget val="inner"/>
          <c:xMode val="edge"/>
          <c:yMode val="edge"/>
          <c:x val="8.8258108927269305E-2"/>
          <c:y val="0.19696365633771951"/>
          <c:w val="0.38091056549301006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68,44</a:t>
                    </a:r>
                    <a:endParaRPr lang="en-US" sz="800"/>
                  </a:p>
                </c:rich>
              </c:tx>
              <c:showVal val="1"/>
            </c:dLbl>
            <c:dLbl>
              <c:idx val="1"/>
              <c:layout>
                <c:manualLayout>
                  <c:x val="3.8730241178623658E-3"/>
                  <c:y val="9.294053196621449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26,84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2.068115548524967E-2"/>
                  <c:y val="1.572382891390918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4,61%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8.6136803793241984E-2"/>
                  <c:y val="5.2080082904135912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0,11%</a:t>
                    </a:r>
                    <a:endParaRPr lang="en-US" sz="800"/>
                  </a:p>
                </c:rich>
              </c:tx>
              <c:showVal val="1"/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0,001%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4266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котировок в электронной форме</c:v>
                </c:pt>
                <c:pt idx="4">
                  <c:v>Запрос предложений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25</c:v>
                </c:pt>
                <c:pt idx="2">
                  <c:v>5</c:v>
                </c:pt>
                <c:pt idx="3">
                  <c:v>1.5</c:v>
                </c:pt>
                <c:pt idx="4">
                  <c:v>0.5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itchFamily="18" charset="0"/>
              </a:defRPr>
            </a:pPr>
            <a:r>
              <a:rPr lang="ru-RU" sz="1200">
                <a:latin typeface="+mn-lt"/>
                <a:cs typeface="Times New Roman" pitchFamily="18" charset="0"/>
              </a:rPr>
              <a:t>Объем</a:t>
            </a:r>
            <a:r>
              <a:rPr lang="ru-RU" sz="12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  <a:endParaRPr lang="ru-RU" sz="12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4 021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2 748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#,##0">
                  <c:v>4021</c:v>
                </c:pt>
                <c:pt idx="1">
                  <c:v>2748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2.0250660156842077E-3"/>
                  <c:y val="-2.1703547219199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5 089,1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7 298,35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#,##0.00">
                  <c:v>5089.1000000000004</c:v>
                </c:pt>
                <c:pt idx="1">
                  <c:v>7298.35</c:v>
                </c:pt>
              </c:numCache>
            </c:numRef>
          </c:val>
        </c:ser>
        <c:axId val="118988800"/>
        <c:axId val="118990336"/>
      </c:barChart>
      <c:catAx>
        <c:axId val="11898880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118990336"/>
        <c:crosses val="autoZero"/>
        <c:auto val="1"/>
        <c:lblAlgn val="ctr"/>
        <c:lblOffset val="100"/>
      </c:catAx>
      <c:valAx>
        <c:axId val="118990336"/>
        <c:scaling>
          <c:orientation val="minMax"/>
        </c:scaling>
        <c:axPos val="l"/>
        <c:majorGridlines/>
        <c:numFmt formatCode="#,##0" sourceLinked="1"/>
        <c:tickLblPos val="nextTo"/>
        <c:crossAx val="11898880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Val val="1"/>
            </c:dLbl>
            <c:dLbl>
              <c:idx val="1"/>
              <c:layout>
                <c:manualLayout>
                  <c:x val="6.9444444444444996E-3"/>
                  <c:y val="-3.9682539682539802E-3"/>
                </c:manualLayout>
              </c:layout>
              <c:showVal val="1"/>
            </c:dLbl>
            <c:delete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10477</c:v>
                </c:pt>
                <c:pt idx="1">
                  <c:v>6821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8.6140675311898226E-3"/>
                  <c:y val="-1.3769419898870469E-2"/>
                </c:manualLayout>
              </c:layout>
              <c:showVal val="1"/>
            </c:dLbl>
            <c:dLbl>
              <c:idx val="1"/>
              <c:layout>
                <c:manualLayout>
                  <c:x val="6.9443997815816436E-3"/>
                  <c:y val="-1.0645923057283849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369</c:v>
                </c:pt>
                <c:pt idx="1">
                  <c:v>219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3888888888889058E-2"/>
                  <c:y val="-3.9685664291963596E-3"/>
                </c:manualLayout>
              </c:layout>
              <c:showVal val="1"/>
            </c:dLbl>
            <c:dLbl>
              <c:idx val="1"/>
              <c:layout>
                <c:manualLayout>
                  <c:x val="6.9444444444444996E-3"/>
                  <c:y val="-1.58730158730159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10108</c:v>
                </c:pt>
                <c:pt idx="1">
                  <c:v>6602</c:v>
                </c:pt>
              </c:numCache>
            </c:numRef>
          </c:val>
        </c:ser>
        <c:shape val="cylinder"/>
        <c:axId val="75091328"/>
        <c:axId val="75580544"/>
        <c:axId val="0"/>
      </c:bar3DChart>
      <c:catAx>
        <c:axId val="75091328"/>
        <c:scaling>
          <c:orientation val="minMax"/>
        </c:scaling>
        <c:axPos val="b"/>
        <c:tickLblPos val="nextTo"/>
        <c:crossAx val="75580544"/>
        <c:crosses val="autoZero"/>
        <c:auto val="1"/>
        <c:lblAlgn val="ctr"/>
        <c:lblOffset val="100"/>
      </c:catAx>
      <c:valAx>
        <c:axId val="75580544"/>
        <c:scaling>
          <c:orientation val="minMax"/>
        </c:scaling>
        <c:axPos val="l"/>
        <c:numFmt formatCode="General" sourceLinked="1"/>
        <c:tickLblPos val="nextTo"/>
        <c:crossAx val="750913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89881"/>
          <c:y val="3.0476190476190577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3 905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ru-RU" baseline="0"/>
                      <a:t> 521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3905</c:v>
                </c:pt>
                <c:pt idx="1">
                  <c:v>4521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4 517,85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7 841,02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4517.8500000000004</c:v>
                </c:pt>
                <c:pt idx="1">
                  <c:v>7841.02</c:v>
                </c:pt>
              </c:numCache>
            </c:numRef>
          </c:val>
        </c:ser>
        <c:axId val="121625984"/>
        <c:axId val="121730176"/>
      </c:barChart>
      <c:catAx>
        <c:axId val="12162598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121730176"/>
        <c:crosses val="autoZero"/>
        <c:auto val="1"/>
        <c:lblAlgn val="ctr"/>
        <c:lblOffset val="100"/>
      </c:catAx>
      <c:valAx>
        <c:axId val="121730176"/>
        <c:scaling>
          <c:orientation val="minMax"/>
        </c:scaling>
        <c:axPos val="l"/>
        <c:majorGridlines/>
        <c:numFmt formatCode="#,##0" sourceLinked="1"/>
        <c:tickLblPos val="nextTo"/>
        <c:crossAx val="121625984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layout>
                <c:manualLayout>
                  <c:x val="4.023229557242003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270,59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256.68</c:v>
                </c:pt>
                <c:pt idx="1">
                  <c:v>270.5899999999998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2019 года</c:v>
                </c:pt>
                <c:pt idx="1">
                  <c:v>4 квартал 2020 года</c:v>
                </c:pt>
              </c:strCache>
            </c:strRef>
          </c:cat>
          <c:val>
            <c:numRef>
              <c:f>Лист1!$D$2:$D$3</c:f>
            </c:numRef>
          </c:val>
        </c:ser>
        <c:axId val="136678784"/>
        <c:axId val="145433728"/>
      </c:barChart>
      <c:catAx>
        <c:axId val="136678784"/>
        <c:scaling>
          <c:orientation val="minMax"/>
        </c:scaling>
        <c:axPos val="l"/>
        <c:tickLblPos val="nextTo"/>
        <c:crossAx val="145433728"/>
        <c:crosses val="autoZero"/>
        <c:auto val="1"/>
        <c:lblAlgn val="ctr"/>
        <c:lblOffset val="100"/>
      </c:catAx>
      <c:valAx>
        <c:axId val="145433728"/>
        <c:scaling>
          <c:orientation val="minMax"/>
        </c:scaling>
        <c:axPos val="b"/>
        <c:majorGridlines/>
        <c:numFmt formatCode="General" sourceLinked="1"/>
        <c:tickLblPos val="nextTo"/>
        <c:crossAx val="13667878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E7D9-35A6-4C23-BB96-212870AD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20</cp:revision>
  <cp:lastPrinted>2021-01-21T14:30:00Z</cp:lastPrinted>
  <dcterms:created xsi:type="dcterms:W3CDTF">2021-01-19T08:55:00Z</dcterms:created>
  <dcterms:modified xsi:type="dcterms:W3CDTF">2021-01-22T09:14:00Z</dcterms:modified>
</cp:coreProperties>
</file>