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AB241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AB2410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AB2410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AB2410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AB2410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AB2410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AB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EA0" w:rsidRPr="00AB2410">
        <w:rPr>
          <w:rFonts w:ascii="Times New Roman" w:hAnsi="Times New Roman" w:cs="Times New Roman"/>
          <w:b/>
          <w:sz w:val="28"/>
          <w:szCs w:val="28"/>
        </w:rPr>
        <w:t>2</w:t>
      </w:r>
      <w:r w:rsidR="009109F4" w:rsidRPr="00AB24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AB24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AB2410">
        <w:rPr>
          <w:rFonts w:ascii="Times New Roman" w:hAnsi="Times New Roman" w:cs="Times New Roman"/>
          <w:b/>
          <w:sz w:val="28"/>
          <w:szCs w:val="28"/>
        </w:rPr>
        <w:t>20</w:t>
      </w:r>
      <w:r w:rsidRPr="00AB24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AB2410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AB241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AB2410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Курск-2020 год</w:t>
      </w:r>
    </w:p>
    <w:p w:rsidR="00BE4520" w:rsidRPr="00AB2410" w:rsidRDefault="00056753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B2410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AB2410">
        <w:rPr>
          <w:rFonts w:ascii="Times New Roman" w:hAnsi="Times New Roman"/>
          <w:sz w:val="28"/>
          <w:szCs w:val="28"/>
        </w:rPr>
        <w:t xml:space="preserve"> результат</w:t>
      </w:r>
      <w:r w:rsidRPr="00AB2410">
        <w:rPr>
          <w:rFonts w:ascii="Times New Roman" w:hAnsi="Times New Roman"/>
          <w:sz w:val="28"/>
          <w:szCs w:val="28"/>
        </w:rPr>
        <w:t>ам</w:t>
      </w:r>
      <w:r w:rsidR="00BE4520" w:rsidRPr="00AB2410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AB2410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AB2410">
        <w:rPr>
          <w:rFonts w:ascii="Times New Roman" w:hAnsi="Times New Roman"/>
          <w:sz w:val="28"/>
          <w:szCs w:val="28"/>
        </w:rPr>
        <w:t xml:space="preserve"> за </w:t>
      </w:r>
      <w:r w:rsidR="00C35EA0" w:rsidRPr="00AB2410">
        <w:rPr>
          <w:rFonts w:ascii="Times New Roman" w:hAnsi="Times New Roman"/>
          <w:sz w:val="28"/>
          <w:szCs w:val="28"/>
        </w:rPr>
        <w:t>2</w:t>
      </w:r>
      <w:r w:rsidR="00BE4520" w:rsidRPr="00AB2410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AB2410">
        <w:rPr>
          <w:rFonts w:ascii="Times New Roman" w:hAnsi="Times New Roman"/>
          <w:sz w:val="28"/>
          <w:szCs w:val="28"/>
        </w:rPr>
        <w:t>20</w:t>
      </w:r>
      <w:r w:rsidR="00BE4520" w:rsidRPr="00AB2410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AB2410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AB2410">
        <w:rPr>
          <w:rFonts w:ascii="Times New Roman" w:hAnsi="Times New Roman"/>
          <w:sz w:val="28"/>
          <w:szCs w:val="28"/>
        </w:rPr>
        <w:t>.</w:t>
      </w:r>
    </w:p>
    <w:p w:rsidR="00BE4520" w:rsidRPr="00AB2410" w:rsidRDefault="00BE4520" w:rsidP="00BE452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B2410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AB2410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AB2410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AB2410" w:rsidRDefault="00D306C5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AB2410" w:rsidRDefault="005D3C88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AB2410" w:rsidRDefault="005D3C88" w:rsidP="00CA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2410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AB2410" w:rsidRDefault="00B91C93" w:rsidP="00D3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ab/>
      </w:r>
      <w:r w:rsidR="00ED18BC" w:rsidRPr="00AB2410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666D60" w:rsidRPr="00AB2410">
        <w:rPr>
          <w:rFonts w:ascii="Times New Roman" w:hAnsi="Times New Roman" w:cs="Times New Roman"/>
          <w:sz w:val="28"/>
          <w:szCs w:val="28"/>
        </w:rPr>
        <w:t>о 2</w:t>
      </w:r>
      <w:r w:rsidR="00ED18BC" w:rsidRPr="00AB241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AB2410">
        <w:rPr>
          <w:rFonts w:ascii="Times New Roman" w:hAnsi="Times New Roman" w:cs="Times New Roman"/>
          <w:sz w:val="28"/>
          <w:szCs w:val="28"/>
        </w:rPr>
        <w:t>20</w:t>
      </w:r>
      <w:r w:rsidR="00ED18BC" w:rsidRPr="00AB2410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666D60" w:rsidRPr="00AB2410">
        <w:rPr>
          <w:rFonts w:ascii="Times New Roman" w:hAnsi="Times New Roman" w:cs="Times New Roman"/>
          <w:sz w:val="28"/>
          <w:szCs w:val="28"/>
        </w:rPr>
        <w:t>2 8</w:t>
      </w:r>
      <w:r w:rsidR="00A152B2" w:rsidRPr="00AB2410">
        <w:rPr>
          <w:rFonts w:ascii="Times New Roman" w:hAnsi="Times New Roman" w:cs="Times New Roman"/>
          <w:sz w:val="28"/>
          <w:szCs w:val="28"/>
        </w:rPr>
        <w:t>41</w:t>
      </w:r>
      <w:r w:rsidR="003431D4" w:rsidRPr="00AB241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152B2" w:rsidRPr="00AB2410">
        <w:rPr>
          <w:rFonts w:ascii="Times New Roman" w:hAnsi="Times New Roman" w:cs="Times New Roman"/>
          <w:sz w:val="28"/>
          <w:szCs w:val="28"/>
        </w:rPr>
        <w:t>е</w:t>
      </w:r>
      <w:r w:rsidR="003431D4" w:rsidRPr="00AB241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152B2" w:rsidRPr="00AB2410">
        <w:rPr>
          <w:rFonts w:ascii="Times New Roman" w:hAnsi="Times New Roman" w:cs="Times New Roman"/>
          <w:sz w:val="28"/>
          <w:szCs w:val="28"/>
        </w:rPr>
        <w:t>3 225,08</w:t>
      </w:r>
      <w:r w:rsidR="000B79C7" w:rsidRPr="00AB2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AB2410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AB2410">
        <w:rPr>
          <w:rFonts w:ascii="Times New Roman" w:hAnsi="Times New Roman" w:cs="Times New Roman"/>
          <w:sz w:val="28"/>
          <w:szCs w:val="28"/>
        </w:rPr>
        <w:t>,</w:t>
      </w:r>
      <w:r w:rsidR="00ED18BC" w:rsidRPr="00AB2410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AB2410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AB2410">
        <w:rPr>
          <w:rFonts w:ascii="Times New Roman" w:hAnsi="Times New Roman" w:cs="Times New Roman"/>
          <w:sz w:val="28"/>
          <w:szCs w:val="28"/>
        </w:rPr>
        <w:t>:</w:t>
      </w:r>
    </w:p>
    <w:p w:rsidR="00D306C5" w:rsidRPr="00AB2410" w:rsidRDefault="001442A8" w:rsidP="00D3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D306C5" w:rsidRPr="00AB2410">
        <w:rPr>
          <w:rFonts w:ascii="Times New Roman" w:hAnsi="Times New Roman" w:cs="Times New Roman"/>
          <w:sz w:val="28"/>
          <w:szCs w:val="28"/>
        </w:rPr>
        <w:t xml:space="preserve">835 извещений о проведении малых закупок, осуществляемых в случаях, установленных </w:t>
      </w:r>
      <w:hyperlink r:id="rId7" w:history="1">
        <w:r w:rsidR="00D306C5" w:rsidRPr="00AB241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AB241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AB241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AB241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147,66 млн. руб</w:t>
      </w:r>
      <w:r w:rsidR="00202AF9" w:rsidRPr="00AB241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AB2410">
        <w:rPr>
          <w:rFonts w:ascii="Times New Roman" w:hAnsi="Times New Roman" w:cs="Times New Roman"/>
          <w:sz w:val="28"/>
          <w:szCs w:val="28"/>
        </w:rPr>
        <w:t>;</w:t>
      </w:r>
    </w:p>
    <w:p w:rsidR="00B60D7A" w:rsidRPr="00AB2410" w:rsidRDefault="001442A8" w:rsidP="003F0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152B2" w:rsidRPr="00AB2410">
        <w:rPr>
          <w:rFonts w:ascii="Times New Roman" w:hAnsi="Times New Roman" w:cs="Times New Roman"/>
          <w:sz w:val="28"/>
          <w:szCs w:val="28"/>
        </w:rPr>
        <w:t>2 006</w:t>
      </w:r>
      <w:r w:rsidRPr="00AB2410">
        <w:rPr>
          <w:rFonts w:ascii="Times New Roman" w:hAnsi="Times New Roman" w:cs="Times New Roman"/>
          <w:sz w:val="28"/>
          <w:szCs w:val="28"/>
        </w:rPr>
        <w:t xml:space="preserve"> извещений на сумму 3 </w:t>
      </w:r>
      <w:r w:rsidR="00A152B2" w:rsidRPr="00AB2410">
        <w:rPr>
          <w:rFonts w:ascii="Times New Roman" w:hAnsi="Times New Roman" w:cs="Times New Roman"/>
          <w:sz w:val="28"/>
          <w:szCs w:val="28"/>
        </w:rPr>
        <w:t>077</w:t>
      </w:r>
      <w:r w:rsidRPr="00AB2410">
        <w:rPr>
          <w:rFonts w:ascii="Times New Roman" w:hAnsi="Times New Roman" w:cs="Times New Roman"/>
          <w:sz w:val="28"/>
          <w:szCs w:val="28"/>
        </w:rPr>
        <w:t>,</w:t>
      </w:r>
      <w:r w:rsidR="00A152B2" w:rsidRPr="00AB2410">
        <w:rPr>
          <w:rFonts w:ascii="Times New Roman" w:hAnsi="Times New Roman" w:cs="Times New Roman"/>
          <w:sz w:val="28"/>
          <w:szCs w:val="28"/>
        </w:rPr>
        <w:t>4</w:t>
      </w:r>
      <w:r w:rsidRPr="00AB2410">
        <w:rPr>
          <w:rFonts w:ascii="Times New Roman" w:hAnsi="Times New Roman" w:cs="Times New Roman"/>
          <w:sz w:val="28"/>
          <w:szCs w:val="28"/>
        </w:rPr>
        <w:t>2 конкурентными способами определения поставщика</w:t>
      </w:r>
      <w:r w:rsidR="003F01C2" w:rsidRPr="00AB241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AB2410">
        <w:rPr>
          <w:rFonts w:ascii="Times New Roman" w:hAnsi="Times New Roman" w:cs="Times New Roman"/>
          <w:sz w:val="28"/>
          <w:szCs w:val="28"/>
        </w:rPr>
        <w:t>отменено 5</w:t>
      </w:r>
      <w:r w:rsidR="00A152B2" w:rsidRPr="00AB2410">
        <w:rPr>
          <w:rFonts w:ascii="Times New Roman" w:hAnsi="Times New Roman" w:cs="Times New Roman"/>
          <w:sz w:val="28"/>
          <w:szCs w:val="28"/>
        </w:rPr>
        <w:t>2</w:t>
      </w:r>
      <w:r w:rsidR="00666D60" w:rsidRPr="00AB241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152B2" w:rsidRPr="00AB2410">
        <w:rPr>
          <w:rFonts w:ascii="Times New Roman" w:hAnsi="Times New Roman" w:cs="Times New Roman"/>
          <w:sz w:val="28"/>
          <w:szCs w:val="28"/>
        </w:rPr>
        <w:t>я</w:t>
      </w:r>
      <w:r w:rsidR="00666D60" w:rsidRPr="00AB2410">
        <w:rPr>
          <w:rFonts w:ascii="Times New Roman" w:hAnsi="Times New Roman" w:cs="Times New Roman"/>
          <w:sz w:val="28"/>
          <w:szCs w:val="28"/>
        </w:rPr>
        <w:t xml:space="preserve"> на сумму  136,</w:t>
      </w:r>
      <w:r w:rsidR="00A152B2" w:rsidRPr="00AB2410">
        <w:rPr>
          <w:rFonts w:ascii="Times New Roman" w:hAnsi="Times New Roman" w:cs="Times New Roman"/>
          <w:sz w:val="28"/>
          <w:szCs w:val="28"/>
        </w:rPr>
        <w:t>31</w:t>
      </w:r>
      <w:r w:rsidR="00666D60" w:rsidRPr="00AB2410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AB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AB2410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В</w:t>
      </w:r>
      <w:r w:rsidR="00A152B2" w:rsidRPr="00AB2410">
        <w:rPr>
          <w:rFonts w:ascii="Times New Roman" w:hAnsi="Times New Roman" w:cs="Times New Roman"/>
          <w:sz w:val="28"/>
          <w:szCs w:val="28"/>
        </w:rPr>
        <w:t>о</w:t>
      </w:r>
      <w:r w:rsidRPr="00AB2410">
        <w:rPr>
          <w:rFonts w:ascii="Times New Roman" w:hAnsi="Times New Roman" w:cs="Times New Roman"/>
          <w:sz w:val="28"/>
          <w:szCs w:val="28"/>
        </w:rPr>
        <w:t xml:space="preserve"> </w:t>
      </w:r>
      <w:r w:rsidR="00A152B2" w:rsidRPr="00AB2410">
        <w:rPr>
          <w:rFonts w:ascii="Times New Roman" w:hAnsi="Times New Roman" w:cs="Times New Roman"/>
          <w:sz w:val="28"/>
          <w:szCs w:val="28"/>
        </w:rPr>
        <w:t>2</w:t>
      </w:r>
      <w:r w:rsidRPr="00AB2410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AB2410">
        <w:rPr>
          <w:rFonts w:ascii="Times New Roman" w:hAnsi="Times New Roman" w:cs="Times New Roman"/>
          <w:sz w:val="28"/>
          <w:szCs w:val="28"/>
        </w:rPr>
        <w:t>20</w:t>
      </w:r>
      <w:r w:rsidRPr="00AB2410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AB2410">
        <w:rPr>
          <w:rFonts w:ascii="Times New Roman" w:hAnsi="Times New Roman" w:cs="Times New Roman"/>
          <w:sz w:val="28"/>
          <w:szCs w:val="28"/>
        </w:rPr>
        <w:t>а</w:t>
      </w:r>
      <w:r w:rsidRPr="00AB2410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AB2410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AB2410">
        <w:rPr>
          <w:rFonts w:ascii="Times New Roman" w:hAnsi="Times New Roman" w:cs="Times New Roman"/>
          <w:sz w:val="28"/>
          <w:szCs w:val="28"/>
        </w:rPr>
        <w:t>.</w:t>
      </w:r>
    </w:p>
    <w:p w:rsidR="00DF107A" w:rsidRPr="00AB2410" w:rsidRDefault="00556B2E" w:rsidP="00556B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площадке электронных торгов </w:t>
      </w:r>
      <w:r w:rsidR="00DF107A" w:rsidRPr="00AB2410">
        <w:rPr>
          <w:rFonts w:ascii="Times New Roman" w:hAnsi="Times New Roman" w:cs="Times New Roman"/>
          <w:sz w:val="28"/>
          <w:szCs w:val="28"/>
        </w:rPr>
        <w:br/>
        <w:t xml:space="preserve">АО </w:t>
      </w:r>
      <w:r w:rsidRPr="00AB2410">
        <w:rPr>
          <w:rFonts w:ascii="Times New Roman" w:hAnsi="Times New Roman" w:cs="Times New Roman"/>
          <w:sz w:val="28"/>
          <w:szCs w:val="28"/>
        </w:rPr>
        <w:t xml:space="preserve">«ЕЭТП», реже - на </w:t>
      </w:r>
      <w:r w:rsidR="00DF107A" w:rsidRPr="00AB2410">
        <w:rPr>
          <w:rFonts w:ascii="Times New Roman" w:hAnsi="Times New Roman" w:cs="Times New Roman"/>
          <w:sz w:val="28"/>
          <w:szCs w:val="28"/>
        </w:rPr>
        <w:t>АО «ТЭК-Торг», «РТС-тендер», «Сбербанк-АСТ</w:t>
      </w:r>
      <w:r w:rsidR="00FB14C4" w:rsidRPr="00AB2410">
        <w:rPr>
          <w:rFonts w:ascii="Times New Roman" w:hAnsi="Times New Roman" w:cs="Times New Roman"/>
          <w:sz w:val="28"/>
          <w:szCs w:val="28"/>
        </w:rPr>
        <w:t>».</w:t>
      </w:r>
    </w:p>
    <w:p w:rsidR="00144BAA" w:rsidRPr="00AB2410" w:rsidRDefault="00144BAA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AB2410" w:rsidRDefault="00A152B2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1 891</w:t>
      </w:r>
      <w:r w:rsidR="00144BAA" w:rsidRPr="00AB2410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AB2410">
        <w:rPr>
          <w:rFonts w:ascii="Times New Roman" w:hAnsi="Times New Roman" w:cs="Times New Roman"/>
          <w:sz w:val="28"/>
          <w:szCs w:val="28"/>
        </w:rPr>
        <w:t>и</w:t>
      </w:r>
      <w:r w:rsidRPr="00AB2410">
        <w:rPr>
          <w:rFonts w:ascii="Times New Roman" w:hAnsi="Times New Roman" w:cs="Times New Roman"/>
          <w:sz w:val="28"/>
          <w:szCs w:val="28"/>
        </w:rPr>
        <w:t>е</w:t>
      </w:r>
      <w:r w:rsidR="00144BAA" w:rsidRPr="00AB241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FB14C4" w:rsidRPr="00AB2410">
        <w:rPr>
          <w:rFonts w:ascii="Times New Roman" w:hAnsi="Times New Roman" w:cs="Times New Roman"/>
          <w:sz w:val="28"/>
          <w:szCs w:val="28"/>
        </w:rPr>
        <w:t>2</w:t>
      </w:r>
      <w:r w:rsidRPr="00AB2410">
        <w:rPr>
          <w:rFonts w:ascii="Times New Roman" w:hAnsi="Times New Roman" w:cs="Times New Roman"/>
          <w:sz w:val="28"/>
          <w:szCs w:val="28"/>
        </w:rPr>
        <w:t> 842,28</w:t>
      </w:r>
      <w:r w:rsidR="00144BAA" w:rsidRPr="00AB241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0204E7" w:rsidRPr="00AB2410">
        <w:rPr>
          <w:rFonts w:ascii="Times New Roman" w:hAnsi="Times New Roman" w:cs="Times New Roman"/>
          <w:sz w:val="28"/>
          <w:szCs w:val="28"/>
        </w:rPr>
        <w:t>9</w:t>
      </w:r>
      <w:r w:rsidR="005D4433">
        <w:rPr>
          <w:rFonts w:ascii="Times New Roman" w:hAnsi="Times New Roman" w:cs="Times New Roman"/>
          <w:sz w:val="28"/>
          <w:szCs w:val="28"/>
        </w:rPr>
        <w:t>2</w:t>
      </w:r>
      <w:r w:rsidR="000204E7" w:rsidRPr="00AB2410">
        <w:rPr>
          <w:rFonts w:ascii="Times New Roman" w:hAnsi="Times New Roman" w:cs="Times New Roman"/>
          <w:sz w:val="28"/>
          <w:szCs w:val="28"/>
        </w:rPr>
        <w:t>,</w:t>
      </w:r>
      <w:r w:rsidR="005D4433">
        <w:rPr>
          <w:rFonts w:ascii="Times New Roman" w:hAnsi="Times New Roman" w:cs="Times New Roman"/>
          <w:sz w:val="28"/>
          <w:szCs w:val="28"/>
        </w:rPr>
        <w:t>36</w:t>
      </w:r>
      <w:r w:rsidR="00144BAA" w:rsidRPr="00AB2410">
        <w:rPr>
          <w:rFonts w:ascii="Times New Roman" w:hAnsi="Times New Roman" w:cs="Times New Roman"/>
          <w:sz w:val="28"/>
          <w:szCs w:val="28"/>
        </w:rPr>
        <w:t>%  от общего объема извещений) было размещено путем проведения аукциона в электронной форме;</w:t>
      </w:r>
    </w:p>
    <w:p w:rsidR="00144BAA" w:rsidRPr="00AB2410" w:rsidRDefault="000204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2</w:t>
      </w:r>
      <w:r w:rsidR="00455345" w:rsidRPr="00AB2410">
        <w:rPr>
          <w:rFonts w:ascii="Times New Roman" w:hAnsi="Times New Roman" w:cs="Times New Roman"/>
          <w:sz w:val="28"/>
          <w:szCs w:val="28"/>
        </w:rPr>
        <w:t>7</w:t>
      </w:r>
      <w:r w:rsidR="005B23DE" w:rsidRPr="00AB2410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AB2410">
        <w:rPr>
          <w:rFonts w:ascii="Times New Roman" w:hAnsi="Times New Roman" w:cs="Times New Roman"/>
          <w:sz w:val="28"/>
          <w:szCs w:val="28"/>
        </w:rPr>
        <w:t xml:space="preserve">извещений  общим объемом </w:t>
      </w:r>
      <w:r w:rsidRPr="00AB2410">
        <w:rPr>
          <w:rFonts w:ascii="Times New Roman" w:hAnsi="Times New Roman" w:cs="Times New Roman"/>
          <w:sz w:val="28"/>
          <w:szCs w:val="28"/>
        </w:rPr>
        <w:t>216,</w:t>
      </w:r>
      <w:r w:rsidR="00455345" w:rsidRPr="00AB2410">
        <w:rPr>
          <w:rFonts w:ascii="Times New Roman" w:hAnsi="Times New Roman" w:cs="Times New Roman"/>
          <w:sz w:val="28"/>
          <w:szCs w:val="28"/>
        </w:rPr>
        <w:t>93</w:t>
      </w:r>
      <w:r w:rsidR="000B79C7" w:rsidRPr="00AB2410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AB241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52EE9">
        <w:rPr>
          <w:rFonts w:ascii="Times New Roman" w:hAnsi="Times New Roman" w:cs="Times New Roman"/>
          <w:sz w:val="28"/>
          <w:szCs w:val="28"/>
        </w:rPr>
        <w:t>7,05</w:t>
      </w:r>
      <w:r w:rsidR="00144BAA" w:rsidRPr="00AB2410">
        <w:rPr>
          <w:rFonts w:ascii="Times New Roman" w:hAnsi="Times New Roman" w:cs="Times New Roman"/>
          <w:sz w:val="28"/>
          <w:szCs w:val="28"/>
        </w:rPr>
        <w:t>% от общего объема извещений)  было размещено путем проведения конкурс</w:t>
      </w:r>
      <w:r w:rsidR="00906644" w:rsidRPr="00AB2410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форме)</w:t>
      </w:r>
      <w:r w:rsidR="00144BAA" w:rsidRPr="00AB2410">
        <w:rPr>
          <w:rFonts w:ascii="Times New Roman" w:hAnsi="Times New Roman" w:cs="Times New Roman"/>
          <w:sz w:val="28"/>
          <w:szCs w:val="28"/>
        </w:rPr>
        <w:t>;</w:t>
      </w:r>
    </w:p>
    <w:p w:rsidR="00906644" w:rsidRPr="00AB2410" w:rsidRDefault="000204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8</w:t>
      </w:r>
      <w:r w:rsidR="00455345" w:rsidRPr="00AB2410">
        <w:rPr>
          <w:rFonts w:ascii="Times New Roman" w:hAnsi="Times New Roman" w:cs="Times New Roman"/>
          <w:sz w:val="28"/>
          <w:szCs w:val="28"/>
        </w:rPr>
        <w:t>6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A60E7" w:rsidRPr="00AB2410">
        <w:rPr>
          <w:rFonts w:ascii="Times New Roman" w:hAnsi="Times New Roman" w:cs="Times New Roman"/>
          <w:sz w:val="28"/>
          <w:szCs w:val="28"/>
        </w:rPr>
        <w:t>й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AB2410">
        <w:rPr>
          <w:rFonts w:ascii="Times New Roman" w:hAnsi="Times New Roman" w:cs="Times New Roman"/>
          <w:sz w:val="28"/>
          <w:szCs w:val="28"/>
        </w:rPr>
        <w:t>17,</w:t>
      </w:r>
      <w:r w:rsidR="00455345" w:rsidRPr="00AB2410">
        <w:rPr>
          <w:rFonts w:ascii="Times New Roman" w:hAnsi="Times New Roman" w:cs="Times New Roman"/>
          <w:sz w:val="28"/>
          <w:szCs w:val="28"/>
        </w:rPr>
        <w:t>8</w:t>
      </w:r>
      <w:r w:rsidRPr="00AB2410">
        <w:rPr>
          <w:rFonts w:ascii="Times New Roman" w:hAnsi="Times New Roman" w:cs="Times New Roman"/>
          <w:sz w:val="28"/>
          <w:szCs w:val="28"/>
        </w:rPr>
        <w:t>8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52EE9">
        <w:rPr>
          <w:rFonts w:ascii="Times New Roman" w:hAnsi="Times New Roman" w:cs="Times New Roman"/>
          <w:sz w:val="28"/>
          <w:szCs w:val="28"/>
        </w:rPr>
        <w:t>0,58</w:t>
      </w:r>
      <w:r w:rsidR="00906644" w:rsidRPr="00AB2410">
        <w:rPr>
          <w:rFonts w:ascii="Times New Roman" w:hAnsi="Times New Roman" w:cs="Times New Roman"/>
          <w:sz w:val="28"/>
          <w:szCs w:val="28"/>
        </w:rPr>
        <w:t>% от общего объема извещений)  было размещено путем проведения запроса котировок в электронной форме;</w:t>
      </w:r>
    </w:p>
    <w:p w:rsidR="005B23DE" w:rsidRPr="00A152B2" w:rsidRDefault="000204E7" w:rsidP="00556B2E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410">
        <w:rPr>
          <w:rFonts w:ascii="Times New Roman" w:hAnsi="Times New Roman" w:cs="Times New Roman"/>
          <w:sz w:val="28"/>
          <w:szCs w:val="28"/>
        </w:rPr>
        <w:t>2</w:t>
      </w:r>
      <w:r w:rsidR="00CA60E7" w:rsidRPr="00AB2410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AB2410">
        <w:rPr>
          <w:rFonts w:ascii="Times New Roman" w:hAnsi="Times New Roman" w:cs="Times New Roman"/>
          <w:sz w:val="28"/>
          <w:szCs w:val="28"/>
        </w:rPr>
        <w:t>извещени</w:t>
      </w:r>
      <w:r w:rsidRPr="00AB2410">
        <w:rPr>
          <w:rFonts w:ascii="Times New Roman" w:hAnsi="Times New Roman" w:cs="Times New Roman"/>
          <w:sz w:val="28"/>
          <w:szCs w:val="28"/>
        </w:rPr>
        <w:t>я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AB2410">
        <w:rPr>
          <w:rFonts w:ascii="Times New Roman" w:hAnsi="Times New Roman" w:cs="Times New Roman"/>
          <w:sz w:val="28"/>
          <w:szCs w:val="28"/>
        </w:rPr>
        <w:t>0,33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 млн. руб. (0,</w:t>
      </w:r>
      <w:r w:rsidR="00852EE9">
        <w:rPr>
          <w:rFonts w:ascii="Times New Roman" w:hAnsi="Times New Roman" w:cs="Times New Roman"/>
          <w:sz w:val="28"/>
          <w:szCs w:val="28"/>
        </w:rPr>
        <w:t>0</w:t>
      </w:r>
      <w:r w:rsidRPr="00AB2410">
        <w:rPr>
          <w:rFonts w:ascii="Times New Roman" w:hAnsi="Times New Roman" w:cs="Times New Roman"/>
          <w:sz w:val="28"/>
          <w:szCs w:val="28"/>
        </w:rPr>
        <w:t>1</w:t>
      </w:r>
      <w:r w:rsidR="00906644" w:rsidRPr="00AB2410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запроса </w:t>
      </w:r>
      <w:r w:rsidR="00CA60E7" w:rsidRPr="00AB2410">
        <w:rPr>
          <w:rFonts w:ascii="Times New Roman" w:hAnsi="Times New Roman" w:cs="Times New Roman"/>
          <w:sz w:val="28"/>
          <w:szCs w:val="28"/>
        </w:rPr>
        <w:t>предложений в электронной форме.</w:t>
      </w:r>
    </w:p>
    <w:p w:rsidR="00ED18BC" w:rsidRPr="00A152B2" w:rsidRDefault="00ED18BC" w:rsidP="0090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2B2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A1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A152B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A152B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A152B2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A152B2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A152B2" w:rsidRDefault="00666D60" w:rsidP="00D37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7837"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</w:t>
            </w:r>
            <w:r w:rsidR="00ED18BC"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A152B2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A152B2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CC5F74" w:rsidRDefault="009E0771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1 891</w:t>
            </w:r>
          </w:p>
        </w:tc>
        <w:tc>
          <w:tcPr>
            <w:tcW w:w="2232" w:type="dxa"/>
            <w:vAlign w:val="center"/>
          </w:tcPr>
          <w:p w:rsidR="00ED18BC" w:rsidRPr="00CC5F74" w:rsidRDefault="009E0771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2 842,28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CC5F74" w:rsidRDefault="009E0771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2" w:type="dxa"/>
            <w:vAlign w:val="center"/>
          </w:tcPr>
          <w:p w:rsidR="00ED18BC" w:rsidRPr="00CC5F74" w:rsidRDefault="009E0771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131,83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C5F74" w:rsidRDefault="009E0771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2" w:type="dxa"/>
            <w:vAlign w:val="center"/>
          </w:tcPr>
          <w:p w:rsidR="00ED18BC" w:rsidRPr="00CC5F74" w:rsidRDefault="000204E7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83,</w:t>
            </w:r>
            <w:r w:rsidR="009E0771"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CC5F74" w:rsidRDefault="000204E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ED18BC" w:rsidRPr="00CC5F74" w:rsidRDefault="000204E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133,23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CC5F74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CC5F74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0,33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CC5F74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CC5F74" w:rsidRDefault="000B79C7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E0771"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ED18BC" w:rsidRPr="00CC5F74" w:rsidRDefault="008A48B2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17,</w:t>
            </w:r>
            <w:r w:rsidR="009E0771" w:rsidRPr="00CC5F7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CC5F74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CC5F74" w:rsidRDefault="008A48B2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7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A152B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A152B2" w:rsidRDefault="00CC5F74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2 006</w:t>
            </w:r>
          </w:p>
        </w:tc>
        <w:tc>
          <w:tcPr>
            <w:tcW w:w="2232" w:type="dxa"/>
            <w:vAlign w:val="center"/>
          </w:tcPr>
          <w:p w:rsidR="00ED18BC" w:rsidRPr="00A152B2" w:rsidRDefault="00B404D8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5F74">
              <w:rPr>
                <w:rFonts w:ascii="Times New Roman" w:hAnsi="Times New Roman" w:cs="Times New Roman"/>
                <w:b/>
                <w:sz w:val="24"/>
                <w:szCs w:val="24"/>
              </w:rPr>
              <w:t> 077,42</w:t>
            </w:r>
          </w:p>
        </w:tc>
      </w:tr>
      <w:tr w:rsidR="00ED18BC" w:rsidRPr="00A152B2" w:rsidTr="00236AD9">
        <w:tc>
          <w:tcPr>
            <w:tcW w:w="5211" w:type="dxa"/>
          </w:tcPr>
          <w:p w:rsidR="00ED18BC" w:rsidRPr="00A152B2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A152B2" w:rsidRDefault="00B404D8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5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A152B2" w:rsidRDefault="00B404D8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2B2">
              <w:rPr>
                <w:rFonts w:ascii="Times New Roman" w:hAnsi="Times New Roman" w:cs="Times New Roman"/>
                <w:b/>
                <w:sz w:val="24"/>
                <w:szCs w:val="24"/>
              </w:rPr>
              <w:t>136,</w:t>
            </w:r>
            <w:r w:rsidR="00CC5F7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ED18BC" w:rsidRPr="00A152B2" w:rsidRDefault="00ED18BC" w:rsidP="00556B2E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F544FE" w:rsidRDefault="004151C6" w:rsidP="00415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44FE">
        <w:rPr>
          <w:rFonts w:ascii="Times New Roman" w:hAnsi="Times New Roman" w:cs="Times New Roman"/>
          <w:sz w:val="28"/>
          <w:szCs w:val="28"/>
        </w:rPr>
        <w:t>В</w:t>
      </w:r>
      <w:r w:rsidR="00B404D8" w:rsidRPr="00F544FE">
        <w:rPr>
          <w:rFonts w:ascii="Times New Roman" w:hAnsi="Times New Roman" w:cs="Times New Roman"/>
          <w:sz w:val="28"/>
          <w:szCs w:val="28"/>
        </w:rPr>
        <w:t>о 2</w:t>
      </w:r>
      <w:r w:rsidRPr="00F544FE"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="00B404D8" w:rsidRPr="00F544FE">
        <w:rPr>
          <w:rFonts w:ascii="Times New Roman" w:hAnsi="Times New Roman" w:cs="Times New Roman"/>
          <w:sz w:val="28"/>
          <w:szCs w:val="28"/>
        </w:rPr>
        <w:t xml:space="preserve"> года наиболее </w:t>
      </w:r>
      <w:r w:rsidRPr="00F544FE">
        <w:rPr>
          <w:rFonts w:ascii="Times New Roman" w:hAnsi="Times New Roman" w:cs="Times New Roman"/>
          <w:sz w:val="28"/>
          <w:szCs w:val="28"/>
        </w:rPr>
        <w:t xml:space="preserve">распространенным  способом  определения поставщика  (подрядчика,  исполнителя)  являлся  электронный  аукцион,  доля которого  составила  </w:t>
      </w:r>
      <w:r w:rsidR="00B404D8" w:rsidRPr="00F544FE">
        <w:rPr>
          <w:rFonts w:ascii="Times New Roman" w:hAnsi="Times New Roman" w:cs="Times New Roman"/>
          <w:sz w:val="28"/>
          <w:szCs w:val="28"/>
        </w:rPr>
        <w:t>94,</w:t>
      </w:r>
      <w:r w:rsidR="00CC5F74" w:rsidRPr="00F544FE">
        <w:rPr>
          <w:rFonts w:ascii="Times New Roman" w:hAnsi="Times New Roman" w:cs="Times New Roman"/>
          <w:sz w:val="28"/>
          <w:szCs w:val="28"/>
        </w:rPr>
        <w:t>27</w:t>
      </w:r>
      <w:r w:rsidRPr="00F544FE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F544FE">
        <w:rPr>
          <w:rFonts w:ascii="Times New Roman" w:hAnsi="Times New Roman" w:cs="Times New Roman"/>
          <w:sz w:val="28"/>
          <w:szCs w:val="28"/>
        </w:rPr>
        <w:t>количества размещенных извещений</w:t>
      </w:r>
      <w:r w:rsidRPr="00F54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B2E" w:rsidRDefault="004151C6" w:rsidP="00415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44FE">
        <w:rPr>
          <w:rFonts w:ascii="Times New Roman" w:hAnsi="Times New Roman" w:cs="Times New Roman"/>
          <w:sz w:val="28"/>
          <w:szCs w:val="28"/>
        </w:rPr>
        <w:t>Применение  заказчиками  электронных  аукционов  обусловлено  удобством электронной  формы,  минимизацией  време</w:t>
      </w:r>
      <w:r w:rsidR="00AF3ECF" w:rsidRPr="00F544FE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Pr="00F544FE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045164" w:rsidRPr="00045164" w:rsidRDefault="00045164" w:rsidP="00415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8"/>
        </w:rPr>
      </w:pPr>
    </w:p>
    <w:p w:rsidR="00D85FC5" w:rsidRDefault="00D85FC5" w:rsidP="0055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3381375"/>
            <wp:effectExtent l="57150" t="19050" r="2857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6E44" w:rsidRPr="003F01C2" w:rsidRDefault="00546E44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51416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>
        <w:rPr>
          <w:rFonts w:ascii="Times New Roman" w:hAnsi="Times New Roman" w:cs="Times New Roman"/>
          <w:sz w:val="28"/>
          <w:szCs w:val="28"/>
        </w:rPr>
        <w:t xml:space="preserve"> 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</w:t>
      </w:r>
      <w:r w:rsidR="006525F9">
        <w:rPr>
          <w:rFonts w:ascii="Times New Roman" w:hAnsi="Times New Roman" w:cs="Times New Roman"/>
          <w:sz w:val="28"/>
          <w:szCs w:val="28"/>
        </w:rPr>
        <w:t xml:space="preserve"> </w:t>
      </w:r>
      <w:r w:rsidR="003F01C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3F01C2" w:rsidRPr="00CC5F74">
        <w:rPr>
          <w:rFonts w:ascii="Times New Roman" w:hAnsi="Times New Roman" w:cs="Times New Roman"/>
          <w:sz w:val="28"/>
          <w:szCs w:val="28"/>
        </w:rPr>
        <w:t>конкурентными способами определения поставщика (подрядчика, исполнителя)</w:t>
      </w:r>
      <w:r w:rsidR="003F01C2" w:rsidRPr="00CC5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CC5F74">
        <w:rPr>
          <w:rFonts w:ascii="Times New Roman" w:hAnsi="Times New Roman" w:cs="Times New Roman"/>
          <w:sz w:val="28"/>
          <w:szCs w:val="28"/>
        </w:rPr>
        <w:t>уменьшилось</w:t>
      </w:r>
      <w:r w:rsidRPr="00CC5F74">
        <w:rPr>
          <w:rFonts w:ascii="Times New Roman" w:hAnsi="Times New Roman" w:cs="Times New Roman"/>
          <w:sz w:val="28"/>
          <w:szCs w:val="28"/>
        </w:rPr>
        <w:t xml:space="preserve"> на </w:t>
      </w:r>
      <w:r w:rsidR="007B2C78" w:rsidRPr="00CC5F74">
        <w:rPr>
          <w:rFonts w:ascii="Times New Roman" w:hAnsi="Times New Roman" w:cs="Times New Roman"/>
          <w:sz w:val="28"/>
          <w:szCs w:val="28"/>
        </w:rPr>
        <w:t>1 8</w:t>
      </w:r>
      <w:r w:rsidR="005D0F4D">
        <w:rPr>
          <w:rFonts w:ascii="Times New Roman" w:hAnsi="Times New Roman" w:cs="Times New Roman"/>
          <w:sz w:val="28"/>
          <w:szCs w:val="28"/>
        </w:rPr>
        <w:t>9</w:t>
      </w:r>
      <w:r w:rsidR="002775FB" w:rsidRPr="00CC5F74">
        <w:rPr>
          <w:rFonts w:ascii="Times New Roman" w:hAnsi="Times New Roman" w:cs="Times New Roman"/>
          <w:sz w:val="28"/>
          <w:szCs w:val="28"/>
        </w:rPr>
        <w:t>3</w:t>
      </w:r>
      <w:r w:rsidRPr="00CC5F74">
        <w:rPr>
          <w:rFonts w:ascii="Times New Roman" w:hAnsi="Times New Roman" w:cs="Times New Roman"/>
          <w:sz w:val="28"/>
          <w:szCs w:val="28"/>
        </w:rPr>
        <w:t xml:space="preserve"> шт. (</w:t>
      </w:r>
      <w:r w:rsidR="002775FB" w:rsidRPr="00CC5F74">
        <w:rPr>
          <w:rFonts w:ascii="Times New Roman" w:hAnsi="Times New Roman" w:cs="Times New Roman"/>
          <w:sz w:val="28"/>
          <w:szCs w:val="28"/>
        </w:rPr>
        <w:t>48,</w:t>
      </w:r>
      <w:r w:rsidR="005D0F4D">
        <w:rPr>
          <w:rFonts w:ascii="Times New Roman" w:hAnsi="Times New Roman" w:cs="Times New Roman"/>
          <w:sz w:val="28"/>
          <w:szCs w:val="28"/>
        </w:rPr>
        <w:t>55</w:t>
      </w:r>
      <w:r w:rsidRPr="00CC5F74">
        <w:rPr>
          <w:rFonts w:ascii="Times New Roman" w:hAnsi="Times New Roman" w:cs="Times New Roman"/>
          <w:sz w:val="28"/>
          <w:szCs w:val="28"/>
        </w:rPr>
        <w:t>%), объем разме</w:t>
      </w:r>
      <w:r w:rsidR="00A96A14" w:rsidRPr="00CC5F74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51416C" w:rsidRPr="00CC5F74">
        <w:rPr>
          <w:rFonts w:ascii="Times New Roman" w:hAnsi="Times New Roman" w:cs="Times New Roman"/>
          <w:sz w:val="28"/>
          <w:szCs w:val="28"/>
        </w:rPr>
        <w:t>уменьшился</w:t>
      </w:r>
      <w:r w:rsidR="00A96A14" w:rsidRPr="00CC5F74">
        <w:rPr>
          <w:rFonts w:ascii="Times New Roman" w:hAnsi="Times New Roman" w:cs="Times New Roman"/>
          <w:sz w:val="28"/>
          <w:szCs w:val="28"/>
        </w:rPr>
        <w:t xml:space="preserve"> на</w:t>
      </w:r>
      <w:r w:rsidR="0051416C" w:rsidRPr="00CC5F74">
        <w:rPr>
          <w:rFonts w:ascii="Times New Roman" w:hAnsi="Times New Roman" w:cs="Times New Roman"/>
          <w:sz w:val="28"/>
          <w:szCs w:val="28"/>
        </w:rPr>
        <w:t xml:space="preserve"> </w:t>
      </w:r>
      <w:r w:rsidR="00DE7700">
        <w:rPr>
          <w:rFonts w:ascii="Times New Roman" w:hAnsi="Times New Roman" w:cs="Times New Roman"/>
          <w:sz w:val="28"/>
          <w:szCs w:val="28"/>
        </w:rPr>
        <w:t>1 040,51</w:t>
      </w:r>
      <w:r w:rsidR="00A96A14" w:rsidRPr="00CC5F74">
        <w:rPr>
          <w:rFonts w:ascii="Times New Roman" w:hAnsi="Times New Roman" w:cs="Times New Roman"/>
          <w:sz w:val="28"/>
          <w:szCs w:val="28"/>
        </w:rPr>
        <w:t xml:space="preserve"> </w:t>
      </w:r>
      <w:r w:rsidR="00873B1B" w:rsidRPr="00CC5F7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DE7700">
        <w:rPr>
          <w:rFonts w:ascii="Times New Roman" w:hAnsi="Times New Roman" w:cs="Times New Roman"/>
          <w:sz w:val="28"/>
          <w:szCs w:val="28"/>
        </w:rPr>
        <w:t>25,27</w:t>
      </w:r>
      <w:r w:rsidR="0051416C" w:rsidRPr="00CC5F74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C059A6" w:rsidRDefault="00C059A6" w:rsidP="00546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:rsidR="00546E44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59A6" w:rsidRDefault="00C059A6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ED18BC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BB1B74" w:rsidRPr="00F544FE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CD3F10" w:rsidRPr="00F544FE">
        <w:rPr>
          <w:rFonts w:ascii="Times New Roman" w:hAnsi="Times New Roman" w:cs="Times New Roman"/>
          <w:sz w:val="28"/>
          <w:szCs w:val="28"/>
        </w:rPr>
        <w:t xml:space="preserve">во 2 квартале 2020 года, </w:t>
      </w:r>
      <w:r w:rsidR="00451F20" w:rsidRPr="00F544FE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077F31" w:rsidRPr="00F544FE">
        <w:rPr>
          <w:rFonts w:ascii="Times New Roman" w:hAnsi="Times New Roman" w:cs="Times New Roman"/>
          <w:sz w:val="28"/>
          <w:szCs w:val="28"/>
        </w:rPr>
        <w:t>1</w:t>
      </w:r>
      <w:r w:rsidR="00C059A6" w:rsidRPr="00F544FE">
        <w:rPr>
          <w:rFonts w:ascii="Times New Roman" w:hAnsi="Times New Roman" w:cs="Times New Roman"/>
          <w:sz w:val="28"/>
          <w:szCs w:val="28"/>
        </w:rPr>
        <w:t xml:space="preserve"> 014 </w:t>
      </w:r>
      <w:r w:rsidR="00BB1B74" w:rsidRPr="00F544FE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C059A6" w:rsidRPr="00F544FE">
        <w:rPr>
          <w:rFonts w:ascii="Times New Roman" w:hAnsi="Times New Roman" w:cs="Times New Roman"/>
          <w:sz w:val="28"/>
          <w:szCs w:val="28"/>
        </w:rPr>
        <w:t>50</w:t>
      </w:r>
      <w:r w:rsidR="00077F31" w:rsidRPr="00F544FE">
        <w:rPr>
          <w:rFonts w:ascii="Times New Roman" w:hAnsi="Times New Roman" w:cs="Times New Roman"/>
          <w:sz w:val="28"/>
          <w:szCs w:val="28"/>
        </w:rPr>
        <w:t>,</w:t>
      </w:r>
      <w:r w:rsidR="00C059A6" w:rsidRPr="00F544FE">
        <w:rPr>
          <w:rFonts w:ascii="Times New Roman" w:hAnsi="Times New Roman" w:cs="Times New Roman"/>
          <w:sz w:val="28"/>
          <w:szCs w:val="28"/>
        </w:rPr>
        <w:t>5</w:t>
      </w:r>
      <w:r w:rsidR="00077F31" w:rsidRPr="00F544FE">
        <w:rPr>
          <w:rFonts w:ascii="Times New Roman" w:hAnsi="Times New Roman" w:cs="Times New Roman"/>
          <w:sz w:val="28"/>
          <w:szCs w:val="28"/>
        </w:rPr>
        <w:t>5</w:t>
      </w:r>
      <w:r w:rsidR="00BB1B74" w:rsidRPr="00F544FE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F544FE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BB1B74" w:rsidRPr="00F544FE">
        <w:rPr>
          <w:rFonts w:ascii="Times New Roman" w:hAnsi="Times New Roman" w:cs="Times New Roman"/>
          <w:sz w:val="28"/>
          <w:szCs w:val="28"/>
        </w:rPr>
        <w:t>. Основной причиной признания процедуры закупки несостоявшейся является подача одной заявки для участия в процедуре закупки (</w:t>
      </w:r>
      <w:r w:rsidR="00F06EA4" w:rsidRPr="00F544FE">
        <w:rPr>
          <w:rFonts w:ascii="Times New Roman" w:hAnsi="Times New Roman" w:cs="Times New Roman"/>
          <w:sz w:val="28"/>
          <w:szCs w:val="28"/>
        </w:rPr>
        <w:t>59,86</w:t>
      </w:r>
      <w:r w:rsidR="00BB1B74" w:rsidRPr="00F544FE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045164" w:rsidRDefault="00C059A6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p w:rsidR="00BB1B74" w:rsidRDefault="00BB1B74" w:rsidP="0038208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Pr="005D62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3C7">
        <w:rPr>
          <w:rFonts w:ascii="Times New Roman" w:hAnsi="Times New Roman" w:cs="Times New Roman"/>
          <w:sz w:val="28"/>
          <w:szCs w:val="28"/>
        </w:rPr>
        <w:t>ричины признания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</w:p>
    <w:p w:rsidR="00BB1B74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2135"/>
        <w:gridCol w:w="1851"/>
        <w:gridCol w:w="2042"/>
      </w:tblGrid>
      <w:tr w:rsidR="00E52475" w:rsidTr="00C059A6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:rsidR="00E52475" w:rsidRPr="00D4678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851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42" w:type="dxa"/>
            <w:shd w:val="clear" w:color="auto" w:fill="D6E3BC" w:themeFill="accent3" w:themeFillTint="66"/>
            <w:vAlign w:val="center"/>
          </w:tcPr>
          <w:p w:rsidR="00E52475" w:rsidRPr="00D4678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8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кол-ве закупок, %</w:t>
            </w:r>
          </w:p>
        </w:tc>
      </w:tr>
      <w:tr w:rsidR="00F06EA4" w:rsidTr="00836EEB">
        <w:trPr>
          <w:trHeight w:val="280"/>
        </w:trPr>
        <w:tc>
          <w:tcPr>
            <w:tcW w:w="4001" w:type="dxa"/>
            <w:vAlign w:val="center"/>
          </w:tcPr>
          <w:p w:rsidR="00F06EA4" w:rsidRPr="00C80253" w:rsidRDefault="00F06EA4" w:rsidP="00CD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2135" w:type="dxa"/>
            <w:vAlign w:val="center"/>
          </w:tcPr>
          <w:p w:rsidR="00F06EA4" w:rsidRPr="00C80253" w:rsidRDefault="00F06EA4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851" w:type="dxa"/>
            <w:vAlign w:val="center"/>
          </w:tcPr>
          <w:p w:rsidR="00F06EA4" w:rsidRPr="00C80253" w:rsidRDefault="00F06EA4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1 058,07</w:t>
            </w:r>
          </w:p>
        </w:tc>
        <w:tc>
          <w:tcPr>
            <w:tcW w:w="2042" w:type="dxa"/>
            <w:vAlign w:val="center"/>
          </w:tcPr>
          <w:p w:rsidR="00F06EA4" w:rsidRPr="00C80253" w:rsidRDefault="00F06EA4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59,86</w:t>
            </w:r>
          </w:p>
        </w:tc>
      </w:tr>
      <w:tr w:rsidR="002A6758" w:rsidTr="00836EEB">
        <w:trPr>
          <w:trHeight w:val="280"/>
        </w:trPr>
        <w:tc>
          <w:tcPr>
            <w:tcW w:w="4001" w:type="dxa"/>
            <w:vAlign w:val="center"/>
          </w:tcPr>
          <w:p w:rsidR="002A6758" w:rsidRPr="00C80253" w:rsidRDefault="002A6758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35" w:type="dxa"/>
            <w:vAlign w:val="center"/>
          </w:tcPr>
          <w:p w:rsidR="002A6758" w:rsidRPr="00C80253" w:rsidRDefault="002A6758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51" w:type="dxa"/>
            <w:vAlign w:val="center"/>
          </w:tcPr>
          <w:p w:rsidR="002A6758" w:rsidRPr="00C80253" w:rsidRDefault="002A6758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501,15</w:t>
            </w:r>
          </w:p>
        </w:tc>
        <w:tc>
          <w:tcPr>
            <w:tcW w:w="2042" w:type="dxa"/>
            <w:vAlign w:val="center"/>
          </w:tcPr>
          <w:p w:rsidR="002A6758" w:rsidRPr="00C80253" w:rsidRDefault="002A6758" w:rsidP="00774B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4BA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06EA4" w:rsidTr="00836EEB">
        <w:trPr>
          <w:trHeight w:val="280"/>
        </w:trPr>
        <w:tc>
          <w:tcPr>
            <w:tcW w:w="4001" w:type="dxa"/>
            <w:vAlign w:val="center"/>
          </w:tcPr>
          <w:p w:rsidR="00F06EA4" w:rsidRPr="00C80253" w:rsidRDefault="00F06EA4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2135" w:type="dxa"/>
            <w:vAlign w:val="center"/>
          </w:tcPr>
          <w:p w:rsidR="00F06EA4" w:rsidRPr="00C80253" w:rsidRDefault="00F06EA4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51" w:type="dxa"/>
            <w:vAlign w:val="center"/>
          </w:tcPr>
          <w:p w:rsidR="00F06EA4" w:rsidRPr="00C80253" w:rsidRDefault="00F06EA4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117,48</w:t>
            </w:r>
          </w:p>
        </w:tc>
        <w:tc>
          <w:tcPr>
            <w:tcW w:w="2042" w:type="dxa"/>
            <w:vAlign w:val="center"/>
          </w:tcPr>
          <w:p w:rsidR="00F06EA4" w:rsidRPr="00C80253" w:rsidRDefault="002A6758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414F95" w:rsidTr="00836EEB">
        <w:trPr>
          <w:trHeight w:val="280"/>
        </w:trPr>
        <w:tc>
          <w:tcPr>
            <w:tcW w:w="4001" w:type="dxa"/>
            <w:vAlign w:val="center"/>
          </w:tcPr>
          <w:p w:rsidR="00414F95" w:rsidRPr="00C80253" w:rsidRDefault="00414F95" w:rsidP="00D94A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35" w:type="dxa"/>
            <w:vAlign w:val="center"/>
          </w:tcPr>
          <w:p w:rsidR="00414F95" w:rsidRPr="00C80253" w:rsidRDefault="00414F95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1" w:type="dxa"/>
            <w:vAlign w:val="center"/>
          </w:tcPr>
          <w:p w:rsidR="00414F95" w:rsidRPr="00C80253" w:rsidRDefault="00414F95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58,99</w:t>
            </w:r>
          </w:p>
        </w:tc>
        <w:tc>
          <w:tcPr>
            <w:tcW w:w="2042" w:type="dxa"/>
            <w:vAlign w:val="center"/>
          </w:tcPr>
          <w:p w:rsidR="00414F95" w:rsidRPr="00C80253" w:rsidRDefault="00414F95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</w:tr>
      <w:tr w:rsidR="00C80253" w:rsidTr="00836EEB">
        <w:trPr>
          <w:trHeight w:val="280"/>
        </w:trPr>
        <w:tc>
          <w:tcPr>
            <w:tcW w:w="4001" w:type="dxa"/>
            <w:vAlign w:val="center"/>
          </w:tcPr>
          <w:p w:rsidR="00C80253" w:rsidRPr="00C80253" w:rsidRDefault="00C80253" w:rsidP="00D94A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2135" w:type="dxa"/>
            <w:vAlign w:val="center"/>
          </w:tcPr>
          <w:p w:rsidR="00C80253" w:rsidRPr="00C80253" w:rsidRDefault="00C80253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1" w:type="dxa"/>
            <w:vAlign w:val="center"/>
          </w:tcPr>
          <w:p w:rsidR="00C80253" w:rsidRPr="00C80253" w:rsidRDefault="00C80253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31,65</w:t>
            </w:r>
          </w:p>
        </w:tc>
        <w:tc>
          <w:tcPr>
            <w:tcW w:w="2042" w:type="dxa"/>
            <w:vAlign w:val="center"/>
          </w:tcPr>
          <w:p w:rsidR="00C80253" w:rsidRPr="00C80253" w:rsidRDefault="00C80253" w:rsidP="00D94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C80253" w:rsidTr="00836EEB">
        <w:trPr>
          <w:trHeight w:val="280"/>
        </w:trPr>
        <w:tc>
          <w:tcPr>
            <w:tcW w:w="4001" w:type="dxa"/>
            <w:vAlign w:val="center"/>
          </w:tcPr>
          <w:p w:rsidR="00C80253" w:rsidRPr="00C80253" w:rsidRDefault="00C80253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2135" w:type="dxa"/>
            <w:vAlign w:val="center"/>
          </w:tcPr>
          <w:p w:rsidR="00C80253" w:rsidRPr="00C80253" w:rsidRDefault="00C80253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  <w:vAlign w:val="center"/>
          </w:tcPr>
          <w:p w:rsidR="00C80253" w:rsidRPr="00C80253" w:rsidRDefault="00C80253" w:rsidP="00836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2042" w:type="dxa"/>
            <w:vAlign w:val="center"/>
          </w:tcPr>
          <w:p w:rsidR="00C80253" w:rsidRPr="00C80253" w:rsidRDefault="00C80253" w:rsidP="00236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C80253" w:rsidTr="00E52475">
        <w:tc>
          <w:tcPr>
            <w:tcW w:w="4001" w:type="dxa"/>
            <w:vAlign w:val="center"/>
          </w:tcPr>
          <w:p w:rsidR="00C80253" w:rsidRPr="00C80253" w:rsidRDefault="00C80253" w:rsidP="00236A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35" w:type="dxa"/>
            <w:vAlign w:val="center"/>
          </w:tcPr>
          <w:p w:rsidR="00C80253" w:rsidRPr="00C80253" w:rsidRDefault="00C80253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1 014</w:t>
            </w:r>
          </w:p>
        </w:tc>
        <w:tc>
          <w:tcPr>
            <w:tcW w:w="1851" w:type="dxa"/>
          </w:tcPr>
          <w:p w:rsidR="00C80253" w:rsidRPr="00C80253" w:rsidRDefault="00C80253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1 775,92</w:t>
            </w:r>
          </w:p>
        </w:tc>
        <w:tc>
          <w:tcPr>
            <w:tcW w:w="2042" w:type="dxa"/>
            <w:vAlign w:val="center"/>
          </w:tcPr>
          <w:p w:rsidR="00C80253" w:rsidRPr="00C80253" w:rsidRDefault="00C80253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25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D306C5" w:rsidRDefault="00524342" w:rsidP="00524342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32"/>
          <w:szCs w:val="28"/>
        </w:rPr>
      </w:pPr>
    </w:p>
    <w:p w:rsidR="009541DD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44F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BA4" w:rsidRPr="00F544FE">
        <w:rPr>
          <w:rFonts w:ascii="Times New Roman" w:hAnsi="Times New Roman" w:cs="Times New Roman"/>
          <w:sz w:val="28"/>
          <w:szCs w:val="28"/>
        </w:rPr>
        <w:t>о</w:t>
      </w:r>
      <w:r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F544FE">
        <w:rPr>
          <w:rFonts w:ascii="Times New Roman" w:hAnsi="Times New Roman" w:cs="Times New Roman"/>
          <w:sz w:val="28"/>
          <w:szCs w:val="28"/>
        </w:rPr>
        <w:t>2</w:t>
      </w:r>
      <w:r w:rsidRPr="00F544FE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77F31" w:rsidRPr="00F544FE">
        <w:rPr>
          <w:rFonts w:ascii="Times New Roman" w:hAnsi="Times New Roman" w:cs="Times New Roman"/>
          <w:sz w:val="28"/>
          <w:szCs w:val="28"/>
        </w:rPr>
        <w:t>20</w:t>
      </w:r>
      <w:r w:rsidRPr="00F544FE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закупочным процедурам  было подано </w:t>
      </w:r>
      <w:r w:rsidR="00077F31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F544FE">
        <w:rPr>
          <w:rFonts w:ascii="Times New Roman" w:hAnsi="Times New Roman" w:cs="Times New Roman"/>
          <w:sz w:val="28"/>
          <w:szCs w:val="28"/>
        </w:rPr>
        <w:t>5 030</w:t>
      </w:r>
      <w:r w:rsidR="00524342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F544FE">
        <w:rPr>
          <w:rFonts w:ascii="Times New Roman" w:hAnsi="Times New Roman" w:cs="Times New Roman"/>
          <w:sz w:val="28"/>
          <w:szCs w:val="28"/>
        </w:rPr>
        <w:t xml:space="preserve">заявок, из них допущено </w:t>
      </w:r>
      <w:r w:rsidR="00774BA4" w:rsidRPr="00F544FE">
        <w:rPr>
          <w:rFonts w:ascii="Times New Roman" w:hAnsi="Times New Roman" w:cs="Times New Roman"/>
          <w:sz w:val="28"/>
          <w:szCs w:val="28"/>
        </w:rPr>
        <w:t>4 850</w:t>
      </w:r>
      <w:r w:rsidR="00382084" w:rsidRPr="00F544FE">
        <w:rPr>
          <w:rFonts w:ascii="Times New Roman" w:hAnsi="Times New Roman" w:cs="Times New Roman"/>
          <w:sz w:val="28"/>
          <w:szCs w:val="28"/>
        </w:rPr>
        <w:t xml:space="preserve"> заявок (96,</w:t>
      </w:r>
      <w:r w:rsidR="00774BA4" w:rsidRPr="00F544FE">
        <w:rPr>
          <w:rFonts w:ascii="Times New Roman" w:hAnsi="Times New Roman" w:cs="Times New Roman"/>
          <w:sz w:val="28"/>
          <w:szCs w:val="28"/>
        </w:rPr>
        <w:t>42</w:t>
      </w:r>
      <w:r w:rsidR="00382084" w:rsidRPr="00F544FE">
        <w:rPr>
          <w:rFonts w:ascii="Times New Roman" w:hAnsi="Times New Roman" w:cs="Times New Roman"/>
          <w:sz w:val="28"/>
          <w:szCs w:val="28"/>
        </w:rPr>
        <w:t xml:space="preserve"> %).</w:t>
      </w:r>
      <w:r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F544FE">
        <w:rPr>
          <w:rFonts w:ascii="Times New Roman" w:hAnsi="Times New Roman" w:cs="Times New Roman"/>
          <w:sz w:val="28"/>
          <w:szCs w:val="28"/>
        </w:rPr>
        <w:t>По сравнению со 2</w:t>
      </w:r>
      <w:r w:rsidR="00145E6D" w:rsidRPr="00F544FE">
        <w:rPr>
          <w:rFonts w:ascii="Times New Roman" w:hAnsi="Times New Roman" w:cs="Times New Roman"/>
          <w:sz w:val="28"/>
          <w:szCs w:val="28"/>
        </w:rPr>
        <w:t xml:space="preserve"> кварталом 2019 года количество поданных заявок </w:t>
      </w:r>
      <w:r w:rsidR="00807F69" w:rsidRPr="00F544FE">
        <w:rPr>
          <w:rFonts w:ascii="Times New Roman" w:hAnsi="Times New Roman" w:cs="Times New Roman"/>
          <w:sz w:val="28"/>
          <w:szCs w:val="28"/>
        </w:rPr>
        <w:t>уменьшилось</w:t>
      </w:r>
      <w:r w:rsidR="00145E6D" w:rsidRPr="00F544FE">
        <w:rPr>
          <w:rFonts w:ascii="Times New Roman" w:hAnsi="Times New Roman" w:cs="Times New Roman"/>
          <w:sz w:val="28"/>
          <w:szCs w:val="28"/>
        </w:rPr>
        <w:t xml:space="preserve"> на </w:t>
      </w:r>
      <w:r w:rsidR="00C15A07" w:rsidRPr="00F544FE">
        <w:rPr>
          <w:rFonts w:ascii="Times New Roman" w:hAnsi="Times New Roman" w:cs="Times New Roman"/>
          <w:sz w:val="28"/>
          <w:szCs w:val="28"/>
        </w:rPr>
        <w:t>4 115</w:t>
      </w:r>
      <w:r w:rsidR="00145E6D" w:rsidRPr="00F544FE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C15A07" w:rsidRPr="00F544FE">
        <w:rPr>
          <w:rFonts w:ascii="Times New Roman" w:hAnsi="Times New Roman" w:cs="Times New Roman"/>
          <w:sz w:val="28"/>
          <w:szCs w:val="28"/>
        </w:rPr>
        <w:t xml:space="preserve">45 </w:t>
      </w:r>
      <w:r w:rsidR="00145E6D" w:rsidRPr="00F544FE">
        <w:rPr>
          <w:rFonts w:ascii="Times New Roman" w:hAnsi="Times New Roman" w:cs="Times New Roman"/>
          <w:sz w:val="28"/>
          <w:szCs w:val="28"/>
        </w:rPr>
        <w:t>%).</w:t>
      </w:r>
    </w:p>
    <w:p w:rsidR="00FF485F" w:rsidRDefault="00FF485F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7495B" w:rsidRDefault="0027495B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45E6D" w:rsidRDefault="00145E6D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09575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485F" w:rsidRDefault="00FF485F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7495B" w:rsidRDefault="0027495B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Pr="00F544FE" w:rsidRDefault="00BB1B74" w:rsidP="009C0E2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44FE">
        <w:rPr>
          <w:rFonts w:ascii="Times New Roman" w:hAnsi="Times New Roman" w:cs="Times New Roman"/>
          <w:sz w:val="28"/>
          <w:szCs w:val="28"/>
        </w:rPr>
        <w:t>Количество процедур закупок</w:t>
      </w:r>
      <w:r w:rsidR="009F6491" w:rsidRPr="00F544FE">
        <w:rPr>
          <w:rFonts w:ascii="Times New Roman" w:hAnsi="Times New Roman" w:cs="Times New Roman"/>
          <w:sz w:val="28"/>
          <w:szCs w:val="28"/>
        </w:rPr>
        <w:t xml:space="preserve"> 2 квартала 2020 года</w:t>
      </w:r>
      <w:r w:rsidRPr="00F544FE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F544FE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F544FE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F544FE">
        <w:rPr>
          <w:rFonts w:ascii="Times New Roman" w:hAnsi="Times New Roman" w:cs="Times New Roman"/>
          <w:sz w:val="28"/>
          <w:szCs w:val="28"/>
        </w:rPr>
        <w:t>и</w:t>
      </w:r>
      <w:r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0437A2" w:rsidRPr="00F544FE">
        <w:rPr>
          <w:rFonts w:ascii="Times New Roman" w:hAnsi="Times New Roman" w:cs="Times New Roman"/>
          <w:sz w:val="28"/>
          <w:szCs w:val="28"/>
        </w:rPr>
        <w:t>1 042</w:t>
      </w:r>
      <w:r w:rsidRPr="00F544FE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F544FE">
        <w:rPr>
          <w:rFonts w:ascii="Times New Roman" w:hAnsi="Times New Roman" w:cs="Times New Roman"/>
          <w:sz w:val="28"/>
          <w:szCs w:val="28"/>
        </w:rPr>
        <w:t>(</w:t>
      </w:r>
      <w:r w:rsidR="00F72D60" w:rsidRPr="00F544FE">
        <w:rPr>
          <w:rFonts w:ascii="Times New Roman" w:hAnsi="Times New Roman" w:cs="Times New Roman"/>
          <w:sz w:val="28"/>
          <w:szCs w:val="28"/>
        </w:rPr>
        <w:t>51,</w:t>
      </w:r>
      <w:r w:rsidR="000437A2" w:rsidRPr="00F544FE">
        <w:rPr>
          <w:rFonts w:ascii="Times New Roman" w:hAnsi="Times New Roman" w:cs="Times New Roman"/>
          <w:sz w:val="28"/>
          <w:szCs w:val="28"/>
        </w:rPr>
        <w:t>9</w:t>
      </w:r>
      <w:r w:rsidR="00F544FE" w:rsidRPr="00F544FE">
        <w:rPr>
          <w:rFonts w:ascii="Times New Roman" w:hAnsi="Times New Roman" w:cs="Times New Roman"/>
          <w:sz w:val="28"/>
          <w:szCs w:val="28"/>
        </w:rPr>
        <w:t>4</w:t>
      </w:r>
      <w:r w:rsidR="00382084" w:rsidRPr="00F544FE">
        <w:rPr>
          <w:rFonts w:ascii="Times New Roman" w:hAnsi="Times New Roman" w:cs="Times New Roman"/>
          <w:sz w:val="28"/>
          <w:szCs w:val="28"/>
        </w:rPr>
        <w:t>%</w:t>
      </w:r>
      <w:r w:rsidR="00F544FE" w:rsidRPr="00F544FE">
        <w:rPr>
          <w:rFonts w:ascii="Times New Roman" w:hAnsi="Times New Roman" w:cs="Times New Roman"/>
          <w:sz w:val="28"/>
          <w:szCs w:val="28"/>
        </w:rPr>
        <w:t>)</w:t>
      </w:r>
      <w:r w:rsidR="00382084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Pr="00F544FE">
        <w:rPr>
          <w:rFonts w:ascii="Times New Roman" w:hAnsi="Times New Roman" w:cs="Times New Roman"/>
          <w:sz w:val="28"/>
          <w:szCs w:val="28"/>
        </w:rPr>
        <w:t>от общего числа размещенных процедур</w:t>
      </w:r>
      <w:r w:rsidR="00F72D60" w:rsidRPr="00F544FE">
        <w:rPr>
          <w:rFonts w:ascii="Times New Roman" w:hAnsi="Times New Roman" w:cs="Times New Roman"/>
          <w:sz w:val="28"/>
          <w:szCs w:val="28"/>
        </w:rPr>
        <w:t>)</w:t>
      </w:r>
      <w:r w:rsidRPr="00F544FE">
        <w:rPr>
          <w:rFonts w:ascii="Times New Roman" w:hAnsi="Times New Roman" w:cs="Times New Roman"/>
          <w:sz w:val="28"/>
          <w:szCs w:val="28"/>
        </w:rPr>
        <w:t>.</w:t>
      </w:r>
    </w:p>
    <w:p w:rsidR="00D46780" w:rsidRDefault="00F6130D" w:rsidP="009C0E24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544FE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F544FE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F544FE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F544FE">
        <w:rPr>
          <w:rFonts w:ascii="Times New Roman" w:hAnsi="Times New Roman" w:cs="Times New Roman"/>
          <w:sz w:val="28"/>
          <w:szCs w:val="28"/>
        </w:rPr>
        <w:br/>
        <w:t>в</w:t>
      </w:r>
      <w:r w:rsidR="0069389D" w:rsidRPr="00F544FE">
        <w:rPr>
          <w:rFonts w:ascii="Times New Roman" w:hAnsi="Times New Roman" w:cs="Times New Roman"/>
          <w:sz w:val="28"/>
          <w:szCs w:val="28"/>
        </w:rPr>
        <w:t>о</w:t>
      </w:r>
      <w:r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="0069389D" w:rsidRPr="00F544FE">
        <w:rPr>
          <w:rFonts w:ascii="Times New Roman" w:hAnsi="Times New Roman" w:cs="Times New Roman"/>
          <w:sz w:val="28"/>
          <w:szCs w:val="28"/>
        </w:rPr>
        <w:t>2</w:t>
      </w:r>
      <w:r w:rsidR="00E13536" w:rsidRPr="00F544FE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F544FE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F544FE">
        <w:rPr>
          <w:rFonts w:ascii="Times New Roman" w:hAnsi="Times New Roman" w:cs="Times New Roman"/>
          <w:sz w:val="28"/>
          <w:szCs w:val="28"/>
        </w:rPr>
        <w:t>20</w:t>
      </w:r>
      <w:r w:rsidRPr="00F544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44FE" w:rsidRPr="00F544FE">
        <w:rPr>
          <w:rFonts w:ascii="Times New Roman" w:hAnsi="Times New Roman" w:cs="Times New Roman"/>
          <w:sz w:val="28"/>
          <w:szCs w:val="28"/>
        </w:rPr>
        <w:t>увеличилось</w:t>
      </w:r>
      <w:r w:rsidR="00045164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Pr="00F544FE">
        <w:rPr>
          <w:rFonts w:ascii="Times New Roman" w:hAnsi="Times New Roman" w:cs="Times New Roman"/>
          <w:sz w:val="28"/>
          <w:szCs w:val="28"/>
        </w:rPr>
        <w:t xml:space="preserve">на </w:t>
      </w:r>
      <w:r w:rsidR="00F544FE" w:rsidRPr="00F544FE">
        <w:rPr>
          <w:rFonts w:ascii="Times New Roman" w:hAnsi="Times New Roman" w:cs="Times New Roman"/>
          <w:sz w:val="28"/>
          <w:szCs w:val="28"/>
        </w:rPr>
        <w:t>11,94</w:t>
      </w:r>
      <w:r w:rsidR="00E13536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Pr="00F544FE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F544FE">
        <w:rPr>
          <w:rFonts w:ascii="Times New Roman" w:hAnsi="Times New Roman" w:cs="Times New Roman"/>
          <w:sz w:val="28"/>
          <w:szCs w:val="28"/>
        </w:rPr>
        <w:t xml:space="preserve"> </w:t>
      </w:r>
      <w:r w:rsidRPr="00F544FE">
        <w:rPr>
          <w:rFonts w:ascii="Times New Roman" w:hAnsi="Times New Roman" w:cs="Times New Roman"/>
          <w:sz w:val="28"/>
          <w:szCs w:val="28"/>
        </w:rPr>
        <w:t>20</w:t>
      </w:r>
      <w:r w:rsidR="00F72D60" w:rsidRPr="00F544FE">
        <w:rPr>
          <w:rFonts w:ascii="Times New Roman" w:hAnsi="Times New Roman" w:cs="Times New Roman"/>
          <w:sz w:val="28"/>
          <w:szCs w:val="28"/>
        </w:rPr>
        <w:t>19</w:t>
      </w:r>
      <w:r w:rsidRPr="00F544FE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544FE" w:rsidRPr="00F544FE">
        <w:rPr>
          <w:rFonts w:ascii="Times New Roman" w:hAnsi="Times New Roman" w:cs="Times New Roman"/>
          <w:sz w:val="28"/>
          <w:szCs w:val="28"/>
        </w:rPr>
        <w:t>2,6</w:t>
      </w:r>
      <w:r w:rsidRPr="00F544FE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F544FE" w:rsidRPr="00F544FE">
        <w:rPr>
          <w:rFonts w:ascii="Times New Roman" w:hAnsi="Times New Roman" w:cs="Times New Roman"/>
          <w:sz w:val="28"/>
          <w:szCs w:val="28"/>
        </w:rPr>
        <w:t>3</w:t>
      </w:r>
      <w:r w:rsidRPr="00F544FE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0437A2" w:rsidRDefault="000437A2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585C01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585C01" w:rsidRDefault="00D46780" w:rsidP="00BB1B7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585C01" w:rsidRDefault="00D46780" w:rsidP="006A5DD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>По результатам осуществления закупок в</w:t>
      </w:r>
      <w:r w:rsidR="00804F64" w:rsidRPr="00585C01">
        <w:rPr>
          <w:rFonts w:ascii="Times New Roman" w:hAnsi="Times New Roman" w:cs="Times New Roman"/>
          <w:sz w:val="28"/>
          <w:szCs w:val="28"/>
        </w:rPr>
        <w:t>о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804F64" w:rsidRPr="00585C01">
        <w:rPr>
          <w:rFonts w:ascii="Times New Roman" w:hAnsi="Times New Roman" w:cs="Times New Roman"/>
          <w:sz w:val="28"/>
          <w:szCs w:val="28"/>
        </w:rPr>
        <w:t>2</w:t>
      </w:r>
      <w:r w:rsidRPr="00585C0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585C01">
        <w:rPr>
          <w:rFonts w:ascii="Times New Roman" w:hAnsi="Times New Roman" w:cs="Times New Roman"/>
          <w:sz w:val="28"/>
          <w:szCs w:val="28"/>
        </w:rPr>
        <w:t>20</w:t>
      </w:r>
      <w:r w:rsidRPr="00585C01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Курской области было заключено  и  размещено  в  реестре  контрактов</w:t>
      </w:r>
      <w:r w:rsidR="00382084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403832" w:rsidRPr="00585C01">
        <w:rPr>
          <w:rFonts w:ascii="Times New Roman" w:hAnsi="Times New Roman" w:cs="Times New Roman"/>
          <w:sz w:val="28"/>
          <w:szCs w:val="28"/>
        </w:rPr>
        <w:t>3 803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585C01">
        <w:rPr>
          <w:rFonts w:ascii="Times New Roman" w:hAnsi="Times New Roman" w:cs="Times New Roman"/>
          <w:sz w:val="28"/>
          <w:szCs w:val="28"/>
        </w:rPr>
        <w:t>контракта</w:t>
      </w:r>
      <w:r w:rsidRPr="00585C01">
        <w:rPr>
          <w:rFonts w:ascii="Times New Roman" w:hAnsi="Times New Roman" w:cs="Times New Roman"/>
          <w:sz w:val="28"/>
          <w:szCs w:val="28"/>
        </w:rPr>
        <w:t xml:space="preserve">  общим  объемом</w:t>
      </w:r>
      <w:r w:rsidR="00FF40A7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D54FFF" w:rsidRPr="00585C01">
        <w:rPr>
          <w:rFonts w:ascii="Times New Roman" w:hAnsi="Times New Roman" w:cs="Times New Roman"/>
          <w:sz w:val="28"/>
          <w:szCs w:val="28"/>
        </w:rPr>
        <w:t>4</w:t>
      </w:r>
      <w:r w:rsidR="006A5DDE">
        <w:rPr>
          <w:rFonts w:ascii="Times New Roman" w:hAnsi="Times New Roman" w:cs="Times New Roman"/>
          <w:sz w:val="28"/>
          <w:szCs w:val="28"/>
        </w:rPr>
        <w:t> </w:t>
      </w:r>
      <w:r w:rsidR="00D54FFF" w:rsidRPr="00585C01">
        <w:rPr>
          <w:rFonts w:ascii="Times New Roman" w:hAnsi="Times New Roman" w:cs="Times New Roman"/>
          <w:sz w:val="28"/>
          <w:szCs w:val="28"/>
        </w:rPr>
        <w:t>7</w:t>
      </w:r>
      <w:r w:rsidR="006A5DDE">
        <w:rPr>
          <w:rFonts w:ascii="Times New Roman" w:hAnsi="Times New Roman" w:cs="Times New Roman"/>
          <w:sz w:val="28"/>
          <w:szCs w:val="28"/>
        </w:rPr>
        <w:t xml:space="preserve">89,99 </w:t>
      </w:r>
      <w:r w:rsidR="00514B82" w:rsidRPr="00585C0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585C01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 w:rsidRPr="00585C01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EF3C48" w:rsidRPr="00585C01">
        <w:rPr>
          <w:rFonts w:ascii="Times New Roman" w:hAnsi="Times New Roman" w:cs="Times New Roman"/>
          <w:sz w:val="28"/>
          <w:szCs w:val="28"/>
        </w:rPr>
        <w:t>1 585</w:t>
      </w:r>
      <w:r w:rsidR="005A333F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585C01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="00EF3C48" w:rsidRPr="00585C01">
        <w:rPr>
          <w:rFonts w:ascii="Times New Roman" w:hAnsi="Times New Roman" w:cs="Times New Roman"/>
          <w:sz w:val="28"/>
          <w:szCs w:val="28"/>
        </w:rPr>
        <w:t>2 147,83</w:t>
      </w:r>
      <w:r w:rsidR="00514B82" w:rsidRPr="00585C01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 w:rsidRPr="00585C01">
        <w:rPr>
          <w:rFonts w:ascii="Times New Roman" w:hAnsi="Times New Roman" w:cs="Times New Roman"/>
          <w:sz w:val="28"/>
          <w:szCs w:val="28"/>
        </w:rPr>
        <w:t>(</w:t>
      </w:r>
      <w:r w:rsidR="00514B82" w:rsidRPr="00585C01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585C01">
        <w:rPr>
          <w:rFonts w:ascii="Times New Roman" w:hAnsi="Times New Roman" w:cs="Times New Roman"/>
          <w:sz w:val="28"/>
          <w:szCs w:val="28"/>
        </w:rPr>
        <w:t>, исполнителем), 1 </w:t>
      </w:r>
      <w:r w:rsidR="00453C33" w:rsidRPr="00585C01">
        <w:rPr>
          <w:rFonts w:ascii="Times New Roman" w:hAnsi="Times New Roman" w:cs="Times New Roman"/>
          <w:sz w:val="28"/>
          <w:szCs w:val="28"/>
        </w:rPr>
        <w:t>073</w:t>
      </w:r>
      <w:r w:rsidR="00382084" w:rsidRPr="00585C0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53C33" w:rsidRPr="00585C01">
        <w:rPr>
          <w:rFonts w:ascii="Times New Roman" w:hAnsi="Times New Roman" w:cs="Times New Roman"/>
          <w:sz w:val="28"/>
          <w:szCs w:val="28"/>
        </w:rPr>
        <w:t>а</w:t>
      </w:r>
      <w:r w:rsidR="00C16B5A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585C01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453C33" w:rsidRPr="00585C01">
        <w:rPr>
          <w:rFonts w:ascii="Times New Roman" w:hAnsi="Times New Roman" w:cs="Times New Roman"/>
          <w:sz w:val="28"/>
          <w:szCs w:val="28"/>
        </w:rPr>
        <w:t xml:space="preserve"> 1 860,4 млн. руб.</w:t>
      </w:r>
      <w:r w:rsidR="00382084" w:rsidRPr="00585C01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585C01">
        <w:rPr>
          <w:rFonts w:ascii="Times New Roman" w:hAnsi="Times New Roman" w:cs="Times New Roman"/>
          <w:sz w:val="28"/>
          <w:szCs w:val="28"/>
        </w:rPr>
        <w:t>ы</w:t>
      </w:r>
      <w:r w:rsidR="00382084" w:rsidRPr="00585C01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</w:p>
    <w:p w:rsidR="00FF40A7" w:rsidRPr="00585C01" w:rsidRDefault="00FF40A7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lastRenderedPageBreak/>
        <w:t>Таблица 3.</w:t>
      </w:r>
      <w:r w:rsidRPr="00585C01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 w:rsidRPr="00585C01">
        <w:rPr>
          <w:rFonts w:ascii="Times New Roman" w:hAnsi="Times New Roman" w:cs="Times New Roman"/>
          <w:sz w:val="28"/>
          <w:szCs w:val="28"/>
        </w:rPr>
        <w:t>.</w:t>
      </w:r>
    </w:p>
    <w:p w:rsidR="00750EEC" w:rsidRPr="00585C01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585C01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585C01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585C01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585C01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585C01" w:rsidTr="009C0E24">
        <w:trPr>
          <w:trHeight w:val="385"/>
        </w:trPr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2 081</w:t>
            </w:r>
          </w:p>
        </w:tc>
        <w:tc>
          <w:tcPr>
            <w:tcW w:w="2232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2 320,13</w:t>
            </w:r>
          </w:p>
        </w:tc>
      </w:tr>
      <w:tr w:rsidR="00952918" w:rsidRPr="00585C01" w:rsidTr="009C0E24">
        <w:trPr>
          <w:trHeight w:val="419"/>
        </w:trPr>
        <w:tc>
          <w:tcPr>
            <w:tcW w:w="5211" w:type="dxa"/>
          </w:tcPr>
          <w:p w:rsidR="00952918" w:rsidRPr="00585C01" w:rsidRDefault="00952918" w:rsidP="0082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232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1 621,63</w:t>
            </w:r>
          </w:p>
        </w:tc>
      </w:tr>
      <w:tr w:rsidR="00FF40A7" w:rsidRPr="00585C01" w:rsidTr="009C0E24">
        <w:trPr>
          <w:trHeight w:val="412"/>
        </w:trPr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72A5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115,46</w:t>
            </w:r>
          </w:p>
        </w:tc>
      </w:tr>
      <w:tr w:rsidR="00952918" w:rsidRPr="00585C01" w:rsidTr="009C0E24">
        <w:trPr>
          <w:trHeight w:val="417"/>
        </w:trPr>
        <w:tc>
          <w:tcPr>
            <w:tcW w:w="5211" w:type="dxa"/>
          </w:tcPr>
          <w:p w:rsidR="00952918" w:rsidRPr="00585C01" w:rsidRDefault="00952918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</w:tr>
      <w:tr w:rsidR="00FF40A7" w:rsidRPr="00585C01" w:rsidTr="009C0E24">
        <w:trPr>
          <w:trHeight w:val="707"/>
        </w:trPr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FF40A7" w:rsidRPr="00585C01" w:rsidRDefault="00A6727E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191,24</w:t>
            </w:r>
          </w:p>
        </w:tc>
      </w:tr>
      <w:tr w:rsidR="00952918" w:rsidRPr="00585C01" w:rsidTr="009C0E24">
        <w:trPr>
          <w:trHeight w:val="420"/>
        </w:trPr>
        <w:tc>
          <w:tcPr>
            <w:tcW w:w="5211" w:type="dxa"/>
          </w:tcPr>
          <w:p w:rsidR="00952918" w:rsidRPr="00585C01" w:rsidRDefault="00952918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  <w:vAlign w:val="center"/>
          </w:tcPr>
          <w:p w:rsidR="00952918" w:rsidRPr="00585C01" w:rsidRDefault="00A6727E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128,79</w:t>
            </w:r>
          </w:p>
        </w:tc>
      </w:tr>
      <w:tr w:rsidR="00FF40A7" w:rsidRPr="00585C01" w:rsidTr="009C0E24">
        <w:trPr>
          <w:trHeight w:val="410"/>
        </w:trPr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FF40A7" w:rsidRPr="00585C01" w:rsidRDefault="004772A5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32" w:type="dxa"/>
            <w:vAlign w:val="center"/>
          </w:tcPr>
          <w:p w:rsidR="00FF40A7" w:rsidRPr="00585C01" w:rsidRDefault="004772A5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15,34</w:t>
            </w:r>
          </w:p>
        </w:tc>
      </w:tr>
      <w:tr w:rsidR="00952918" w:rsidRPr="00585C01" w:rsidTr="009C0E24">
        <w:trPr>
          <w:trHeight w:val="415"/>
        </w:trPr>
        <w:tc>
          <w:tcPr>
            <w:tcW w:w="5211" w:type="dxa"/>
          </w:tcPr>
          <w:p w:rsidR="00952918" w:rsidRPr="00585C01" w:rsidRDefault="00952918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п.25.</w:t>
            </w:r>
            <w:r w:rsidR="002E1D48" w:rsidRPr="00585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 xml:space="preserve"> ч.1 ст.93 44-ФЗ</w:t>
            </w:r>
          </w:p>
        </w:tc>
        <w:tc>
          <w:tcPr>
            <w:tcW w:w="2694" w:type="dxa"/>
            <w:vAlign w:val="center"/>
          </w:tcPr>
          <w:p w:rsidR="00952918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2" w:type="dxa"/>
            <w:vAlign w:val="center"/>
          </w:tcPr>
          <w:p w:rsidR="00952918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FF40A7" w:rsidRPr="00585C01" w:rsidTr="009C0E24">
        <w:trPr>
          <w:trHeight w:val="697"/>
        </w:trPr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FF40A7" w:rsidRPr="00585C01" w:rsidRDefault="004772A5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1 585</w:t>
            </w:r>
          </w:p>
        </w:tc>
        <w:tc>
          <w:tcPr>
            <w:tcW w:w="2232" w:type="dxa"/>
            <w:vAlign w:val="center"/>
          </w:tcPr>
          <w:p w:rsidR="00FF40A7" w:rsidRPr="00585C01" w:rsidRDefault="004772A5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2 147,83</w:t>
            </w:r>
          </w:p>
        </w:tc>
      </w:tr>
      <w:tr w:rsidR="00B96258" w:rsidRPr="00585C01" w:rsidTr="00B96258">
        <w:trPr>
          <w:trHeight w:val="599"/>
        </w:trPr>
        <w:tc>
          <w:tcPr>
            <w:tcW w:w="5211" w:type="dxa"/>
          </w:tcPr>
          <w:p w:rsidR="00B96258" w:rsidRPr="00585C01" w:rsidRDefault="00B96258" w:rsidP="0082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B96258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232" w:type="dxa"/>
            <w:vAlign w:val="center"/>
          </w:tcPr>
          <w:p w:rsidR="00B96258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79,28</w:t>
            </w:r>
          </w:p>
        </w:tc>
      </w:tr>
      <w:tr w:rsidR="00FF40A7" w:rsidRPr="00585C01" w:rsidTr="00236AD9">
        <w:tc>
          <w:tcPr>
            <w:tcW w:w="5211" w:type="dxa"/>
          </w:tcPr>
          <w:p w:rsidR="00FF40A7" w:rsidRPr="00585C01" w:rsidRDefault="00FF40A7" w:rsidP="00823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FF40A7" w:rsidRPr="00585C01" w:rsidRDefault="00403832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3 803</w:t>
            </w:r>
          </w:p>
        </w:tc>
        <w:tc>
          <w:tcPr>
            <w:tcW w:w="2232" w:type="dxa"/>
            <w:vAlign w:val="center"/>
          </w:tcPr>
          <w:p w:rsidR="00FF40A7" w:rsidRPr="00585C01" w:rsidRDefault="004772A5" w:rsidP="006A5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A5DD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A5DDE">
              <w:rPr>
                <w:rFonts w:ascii="Times New Roman" w:hAnsi="Times New Roman" w:cs="Times New Roman"/>
                <w:b/>
                <w:sz w:val="24"/>
                <w:szCs w:val="24"/>
              </w:rPr>
              <w:t>89,99</w:t>
            </w:r>
          </w:p>
        </w:tc>
      </w:tr>
      <w:tr w:rsidR="005A333F" w:rsidRPr="00585C01" w:rsidTr="00236AD9">
        <w:tc>
          <w:tcPr>
            <w:tcW w:w="5211" w:type="dxa"/>
          </w:tcPr>
          <w:p w:rsidR="005A333F" w:rsidRPr="00585C01" w:rsidRDefault="005A333F" w:rsidP="0082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в т.ч. по несостоявшимся процедурам закупок</w:t>
            </w:r>
          </w:p>
        </w:tc>
        <w:tc>
          <w:tcPr>
            <w:tcW w:w="2694" w:type="dxa"/>
            <w:vAlign w:val="center"/>
          </w:tcPr>
          <w:p w:rsidR="005A333F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1 073</w:t>
            </w:r>
          </w:p>
        </w:tc>
        <w:tc>
          <w:tcPr>
            <w:tcW w:w="2232" w:type="dxa"/>
            <w:vAlign w:val="center"/>
          </w:tcPr>
          <w:p w:rsidR="005A333F" w:rsidRPr="00585C01" w:rsidRDefault="004772A5" w:rsidP="0082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sz w:val="24"/>
                <w:szCs w:val="24"/>
              </w:rPr>
              <w:t>1 860,4</w:t>
            </w:r>
          </w:p>
        </w:tc>
      </w:tr>
    </w:tbl>
    <w:p w:rsidR="00750EEC" w:rsidRPr="00585C01" w:rsidRDefault="00750EEC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Pr="00585C01" w:rsidRDefault="00DC0D7D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>В сравнении с аналогичным периодом 201</w:t>
      </w:r>
      <w:r w:rsidR="00C16B5A" w:rsidRPr="00585C01">
        <w:rPr>
          <w:rFonts w:ascii="Times New Roman" w:hAnsi="Times New Roman" w:cs="Times New Roman"/>
          <w:sz w:val="28"/>
          <w:szCs w:val="28"/>
        </w:rPr>
        <w:t>9</w:t>
      </w:r>
      <w:r w:rsidRPr="00585C01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увеличилось </w:t>
      </w:r>
      <w:r w:rsidR="000F3D8C" w:rsidRPr="00585C01">
        <w:rPr>
          <w:rFonts w:ascii="Times New Roman" w:hAnsi="Times New Roman" w:cs="Times New Roman"/>
          <w:sz w:val="28"/>
          <w:szCs w:val="28"/>
        </w:rPr>
        <w:br/>
      </w:r>
      <w:r w:rsidRPr="00585C01">
        <w:rPr>
          <w:rFonts w:ascii="Times New Roman" w:hAnsi="Times New Roman" w:cs="Times New Roman"/>
          <w:sz w:val="28"/>
          <w:szCs w:val="28"/>
        </w:rPr>
        <w:t>на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732720" w:rsidRPr="00585C01">
        <w:rPr>
          <w:rFonts w:ascii="Times New Roman" w:hAnsi="Times New Roman" w:cs="Times New Roman"/>
          <w:sz w:val="28"/>
          <w:szCs w:val="28"/>
        </w:rPr>
        <w:t>295</w:t>
      </w:r>
      <w:r w:rsidRPr="00585C01">
        <w:rPr>
          <w:rFonts w:ascii="Times New Roman" w:hAnsi="Times New Roman" w:cs="Times New Roman"/>
          <w:sz w:val="28"/>
          <w:szCs w:val="28"/>
        </w:rPr>
        <w:t xml:space="preserve"> шт. (</w:t>
      </w:r>
      <w:r w:rsidR="00732720" w:rsidRPr="00585C01">
        <w:rPr>
          <w:rFonts w:ascii="Times New Roman" w:hAnsi="Times New Roman" w:cs="Times New Roman"/>
          <w:sz w:val="28"/>
          <w:szCs w:val="28"/>
        </w:rPr>
        <w:t>8,4</w:t>
      </w:r>
      <w:r w:rsidRPr="00585C01">
        <w:rPr>
          <w:rFonts w:ascii="Times New Roman" w:hAnsi="Times New Roman" w:cs="Times New Roman"/>
          <w:sz w:val="28"/>
          <w:szCs w:val="28"/>
        </w:rPr>
        <w:t xml:space="preserve">%), 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85C01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732720" w:rsidRPr="00585C01">
        <w:rPr>
          <w:rFonts w:ascii="Times New Roman" w:hAnsi="Times New Roman" w:cs="Times New Roman"/>
          <w:sz w:val="28"/>
          <w:szCs w:val="28"/>
        </w:rPr>
        <w:t>также увеличился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585C01">
        <w:rPr>
          <w:rFonts w:ascii="Times New Roman" w:hAnsi="Times New Roman" w:cs="Times New Roman"/>
          <w:sz w:val="28"/>
          <w:szCs w:val="28"/>
        </w:rPr>
        <w:br/>
      </w:r>
      <w:r w:rsidRPr="00585C01">
        <w:rPr>
          <w:rFonts w:ascii="Times New Roman" w:hAnsi="Times New Roman" w:cs="Times New Roman"/>
          <w:sz w:val="28"/>
          <w:szCs w:val="28"/>
        </w:rPr>
        <w:t>на</w:t>
      </w:r>
      <w:r w:rsidR="00C16B5A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732720" w:rsidRPr="00585C01">
        <w:rPr>
          <w:rFonts w:ascii="Times New Roman" w:hAnsi="Times New Roman" w:cs="Times New Roman"/>
          <w:sz w:val="28"/>
          <w:szCs w:val="28"/>
        </w:rPr>
        <w:t>2 003,32</w:t>
      </w:r>
      <w:r w:rsidRPr="00585C01">
        <w:rPr>
          <w:rFonts w:ascii="Times New Roman" w:hAnsi="Times New Roman" w:cs="Times New Roman"/>
          <w:sz w:val="28"/>
          <w:szCs w:val="28"/>
        </w:rPr>
        <w:t xml:space="preserve">  млн. руб.(</w:t>
      </w:r>
      <w:r w:rsidR="00433A52" w:rsidRPr="00585C01">
        <w:rPr>
          <w:rFonts w:ascii="Times New Roman" w:hAnsi="Times New Roman" w:cs="Times New Roman"/>
          <w:sz w:val="28"/>
          <w:szCs w:val="28"/>
        </w:rPr>
        <w:t>71,89</w:t>
      </w:r>
      <w:r w:rsidRPr="00585C01">
        <w:rPr>
          <w:rFonts w:ascii="Times New Roman" w:hAnsi="Times New Roman" w:cs="Times New Roman"/>
          <w:sz w:val="28"/>
          <w:szCs w:val="28"/>
        </w:rPr>
        <w:t>%).</w:t>
      </w:r>
    </w:p>
    <w:p w:rsidR="009C0E24" w:rsidRPr="00585C01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 xml:space="preserve">Во 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Pr="00585C01">
        <w:rPr>
          <w:rFonts w:ascii="Times New Roman" w:hAnsi="Times New Roman" w:cs="Times New Roman"/>
          <w:sz w:val="28"/>
          <w:szCs w:val="28"/>
        </w:rPr>
        <w:t>2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9C0E24" w:rsidRPr="00585C01">
        <w:rPr>
          <w:rFonts w:ascii="Times New Roman" w:hAnsi="Times New Roman" w:cs="Times New Roman"/>
          <w:sz w:val="28"/>
          <w:szCs w:val="28"/>
        </w:rPr>
        <w:t>квартале 20</w:t>
      </w:r>
      <w:r w:rsidR="004E4400" w:rsidRPr="00585C01">
        <w:rPr>
          <w:rFonts w:ascii="Times New Roman" w:hAnsi="Times New Roman" w:cs="Times New Roman"/>
          <w:sz w:val="28"/>
          <w:szCs w:val="28"/>
        </w:rPr>
        <w:t>20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года расторгнуто 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Pr="00585C01">
        <w:rPr>
          <w:rFonts w:ascii="Times New Roman" w:hAnsi="Times New Roman" w:cs="Times New Roman"/>
          <w:sz w:val="28"/>
          <w:szCs w:val="28"/>
        </w:rPr>
        <w:t>40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0F3D8C"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9C0E24" w:rsidRPr="00585C01">
        <w:rPr>
          <w:rFonts w:ascii="Times New Roman" w:hAnsi="Times New Roman" w:cs="Times New Roman"/>
          <w:sz w:val="28"/>
          <w:szCs w:val="28"/>
        </w:rPr>
        <w:t xml:space="preserve">контрактов на сумму </w:t>
      </w:r>
      <w:r w:rsidRPr="00585C01">
        <w:rPr>
          <w:rFonts w:ascii="Times New Roman" w:hAnsi="Times New Roman" w:cs="Times New Roman"/>
          <w:sz w:val="28"/>
          <w:szCs w:val="28"/>
        </w:rPr>
        <w:t>180,05 млн. руб. по соглашению сторон.</w:t>
      </w:r>
    </w:p>
    <w:p w:rsidR="00433A52" w:rsidRPr="00585C01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585C01" w:rsidRDefault="00236AD9" w:rsidP="00433A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0800" cy="333375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704D" w:rsidRDefault="001F1ED5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lastRenderedPageBreak/>
        <w:t>По результатам заключения контрактов в</w:t>
      </w:r>
      <w:r w:rsidR="00A36779" w:rsidRPr="00585C01">
        <w:rPr>
          <w:rFonts w:ascii="Times New Roman" w:hAnsi="Times New Roman" w:cs="Times New Roman"/>
          <w:sz w:val="28"/>
          <w:szCs w:val="28"/>
        </w:rPr>
        <w:t>о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  <w:r w:rsidR="00A36779" w:rsidRPr="00585C01">
        <w:rPr>
          <w:rFonts w:ascii="Times New Roman" w:hAnsi="Times New Roman" w:cs="Times New Roman"/>
          <w:sz w:val="28"/>
          <w:szCs w:val="28"/>
        </w:rPr>
        <w:t>2</w:t>
      </w:r>
      <w:r w:rsidRPr="00585C0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585C01">
        <w:rPr>
          <w:rFonts w:ascii="Times New Roman" w:hAnsi="Times New Roman" w:cs="Times New Roman"/>
          <w:sz w:val="28"/>
          <w:szCs w:val="28"/>
        </w:rPr>
        <w:t>20</w:t>
      </w:r>
      <w:r w:rsidRPr="00585C01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BE6E20" w:rsidRPr="00585C01">
        <w:rPr>
          <w:rFonts w:ascii="Times New Roman" w:hAnsi="Times New Roman" w:cs="Times New Roman"/>
          <w:sz w:val="28"/>
          <w:szCs w:val="28"/>
        </w:rPr>
        <w:t>264,2</w:t>
      </w:r>
      <w:r w:rsidR="00D94A2E" w:rsidRPr="00585C01">
        <w:rPr>
          <w:rFonts w:ascii="Times New Roman" w:hAnsi="Times New Roman" w:cs="Times New Roman"/>
          <w:sz w:val="28"/>
          <w:szCs w:val="28"/>
        </w:rPr>
        <w:t>3</w:t>
      </w:r>
      <w:r w:rsidRPr="00585C01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F447C8" w:rsidRPr="00585C01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BE6E20" w:rsidRPr="00585C01">
        <w:rPr>
          <w:rFonts w:ascii="Times New Roman" w:hAnsi="Times New Roman" w:cs="Times New Roman"/>
          <w:sz w:val="28"/>
          <w:szCs w:val="28"/>
        </w:rPr>
        <w:t>12,1</w:t>
      </w:r>
      <w:r w:rsidR="00F447C8" w:rsidRPr="00585C01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585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9BF" w:rsidRDefault="001F1ED5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EF49BF" w:rsidRPr="00585C01">
        <w:rPr>
          <w:rFonts w:ascii="Times New Roman" w:hAnsi="Times New Roman" w:cs="Times New Roman"/>
          <w:sz w:val="28"/>
          <w:szCs w:val="28"/>
        </w:rPr>
        <w:t>аналогичным</w:t>
      </w:r>
      <w:r w:rsidRPr="00585C01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D874EE" w:rsidRPr="00585C01">
        <w:rPr>
          <w:rFonts w:ascii="Times New Roman" w:hAnsi="Times New Roman" w:cs="Times New Roman"/>
          <w:sz w:val="28"/>
          <w:szCs w:val="28"/>
        </w:rPr>
        <w:t>19</w:t>
      </w:r>
      <w:r w:rsidRPr="00585C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585C01">
        <w:rPr>
          <w:rFonts w:ascii="Times New Roman" w:hAnsi="Times New Roman" w:cs="Times New Roman"/>
          <w:sz w:val="28"/>
          <w:szCs w:val="28"/>
        </w:rPr>
        <w:t xml:space="preserve"> экономия увеличилась на </w:t>
      </w:r>
      <w:r w:rsidR="00F23230" w:rsidRPr="00585C01">
        <w:rPr>
          <w:rFonts w:ascii="Times New Roman" w:hAnsi="Times New Roman" w:cs="Times New Roman"/>
          <w:sz w:val="28"/>
          <w:szCs w:val="28"/>
        </w:rPr>
        <w:t>59,9</w:t>
      </w:r>
      <w:r w:rsidR="00D94A2E" w:rsidRPr="00585C01">
        <w:rPr>
          <w:rFonts w:ascii="Times New Roman" w:hAnsi="Times New Roman" w:cs="Times New Roman"/>
          <w:sz w:val="28"/>
          <w:szCs w:val="28"/>
        </w:rPr>
        <w:t>3</w:t>
      </w:r>
      <w:r w:rsidR="00EF49BF" w:rsidRPr="00585C01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D874EE" w:rsidRPr="00585C01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F23230" w:rsidRPr="00585C01">
        <w:rPr>
          <w:rFonts w:ascii="Times New Roman" w:hAnsi="Times New Roman" w:cs="Times New Roman"/>
          <w:sz w:val="28"/>
          <w:szCs w:val="28"/>
        </w:rPr>
        <w:t>29,3</w:t>
      </w:r>
      <w:r w:rsidR="00D94A2E" w:rsidRPr="00585C01">
        <w:rPr>
          <w:rFonts w:ascii="Times New Roman" w:hAnsi="Times New Roman" w:cs="Times New Roman"/>
          <w:sz w:val="28"/>
          <w:szCs w:val="28"/>
        </w:rPr>
        <w:t>3</w:t>
      </w:r>
      <w:r w:rsidR="00D874EE" w:rsidRPr="00585C01">
        <w:rPr>
          <w:rFonts w:ascii="Times New Roman" w:hAnsi="Times New Roman" w:cs="Times New Roman"/>
          <w:sz w:val="28"/>
          <w:szCs w:val="28"/>
        </w:rPr>
        <w:t xml:space="preserve">%  по отношению к показателю </w:t>
      </w:r>
      <w:r w:rsidR="00F23230" w:rsidRPr="00585C01">
        <w:rPr>
          <w:rFonts w:ascii="Times New Roman" w:hAnsi="Times New Roman" w:cs="Times New Roman"/>
          <w:sz w:val="28"/>
          <w:szCs w:val="28"/>
        </w:rPr>
        <w:t>2</w:t>
      </w:r>
      <w:r w:rsidR="00D874EE" w:rsidRPr="00585C01">
        <w:rPr>
          <w:rFonts w:ascii="Times New Roman" w:hAnsi="Times New Roman" w:cs="Times New Roman"/>
          <w:sz w:val="28"/>
          <w:szCs w:val="28"/>
        </w:rPr>
        <w:t xml:space="preserve"> квартала 2019 года.</w:t>
      </w:r>
    </w:p>
    <w:p w:rsidR="002F46F9" w:rsidRDefault="002F46F9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Default="0096704D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6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4193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704D" w:rsidRDefault="0096704D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585C01" w:rsidRDefault="0096704D" w:rsidP="00236AD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585C01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585C01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585C01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585C01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585C01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585C01" w:rsidRDefault="00F2323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74E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2020 года</w:t>
            </w:r>
          </w:p>
        </w:tc>
      </w:tr>
      <w:tr w:rsidR="00D874EE" w:rsidRPr="00585C01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585C01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585C01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585C01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</w:t>
            </w:r>
            <w:r w:rsidR="00D94A2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585C01" w:rsidRDefault="00F2323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211,43</w:t>
            </w:r>
          </w:p>
        </w:tc>
        <w:tc>
          <w:tcPr>
            <w:tcW w:w="2232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  <w:r w:rsidR="00585C01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  <w:tc>
          <w:tcPr>
            <w:tcW w:w="2232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2,72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31,65</w:t>
            </w:r>
          </w:p>
        </w:tc>
        <w:tc>
          <w:tcPr>
            <w:tcW w:w="2232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11,98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1,81</w:t>
            </w:r>
          </w:p>
        </w:tc>
        <w:tc>
          <w:tcPr>
            <w:tcW w:w="2232" w:type="dxa"/>
            <w:vAlign w:val="center"/>
          </w:tcPr>
          <w:p w:rsidR="00D874EE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0,69</w:t>
            </w:r>
          </w:p>
        </w:tc>
      </w:tr>
      <w:tr w:rsidR="00C64C0A" w:rsidRPr="00585C01" w:rsidTr="00890D6F">
        <w:tc>
          <w:tcPr>
            <w:tcW w:w="5211" w:type="dxa"/>
          </w:tcPr>
          <w:p w:rsidR="00C64C0A" w:rsidRPr="00585C01" w:rsidRDefault="00C64C0A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 (модуль «Малые закупки»)</w:t>
            </w:r>
          </w:p>
        </w:tc>
        <w:tc>
          <w:tcPr>
            <w:tcW w:w="2694" w:type="dxa"/>
            <w:vAlign w:val="center"/>
          </w:tcPr>
          <w:p w:rsidR="00C64C0A" w:rsidRPr="00585C01" w:rsidRDefault="00BE6E2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</w:tc>
        <w:tc>
          <w:tcPr>
            <w:tcW w:w="2232" w:type="dxa"/>
            <w:vAlign w:val="center"/>
          </w:tcPr>
          <w:p w:rsidR="00C64C0A" w:rsidRPr="00585C01" w:rsidRDefault="00D94A2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4,58</w:t>
            </w:r>
          </w:p>
        </w:tc>
      </w:tr>
      <w:tr w:rsidR="00D874EE" w:rsidRPr="00585C01" w:rsidTr="00890D6F">
        <w:tc>
          <w:tcPr>
            <w:tcW w:w="5211" w:type="dxa"/>
          </w:tcPr>
          <w:p w:rsidR="00D874EE" w:rsidRPr="00585C01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585C01" w:rsidRDefault="00F2323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264,2</w:t>
            </w:r>
            <w:r w:rsidR="00D94A2E"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D874EE" w:rsidRPr="00585C01" w:rsidRDefault="003A1150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01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:rsidR="0096704D" w:rsidRDefault="0096704D" w:rsidP="00EF49BF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004E20" w:rsidRPr="00585C01" w:rsidRDefault="00004E20" w:rsidP="00EF49BF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004E20" w:rsidRDefault="00556B2E" w:rsidP="00004E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5C01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</w:t>
      </w:r>
      <w:r w:rsidR="001357A5" w:rsidRPr="00585C01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Pr="00585C01">
        <w:rPr>
          <w:rFonts w:ascii="Times New Roman" w:hAnsi="Times New Roman" w:cs="Times New Roman"/>
          <w:sz w:val="28"/>
          <w:szCs w:val="28"/>
        </w:rPr>
        <w:t xml:space="preserve">экономия составила  </w:t>
      </w:r>
      <w:r w:rsidR="00585C01">
        <w:rPr>
          <w:rFonts w:ascii="Times New Roman" w:hAnsi="Times New Roman" w:cs="Times New Roman"/>
          <w:sz w:val="28"/>
          <w:szCs w:val="28"/>
        </w:rPr>
        <w:t>211,43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585C01">
        <w:rPr>
          <w:rFonts w:ascii="Times New Roman" w:hAnsi="Times New Roman" w:cs="Times New Roman"/>
          <w:sz w:val="28"/>
          <w:szCs w:val="28"/>
        </w:rPr>
        <w:t>80,02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04D" w:rsidRDefault="00004E20" w:rsidP="00004E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4E20">
        <w:rPr>
          <w:rFonts w:ascii="Times New Roman" w:hAnsi="Times New Roman" w:cs="Times New Roman"/>
          <w:sz w:val="28"/>
          <w:szCs w:val="28"/>
        </w:rPr>
        <w:t xml:space="preserve">Электронный аукцион </w:t>
      </w:r>
      <w:r w:rsidR="008170F8" w:rsidRPr="00227A36">
        <w:rPr>
          <w:rFonts w:ascii="Times New Roman" w:hAnsi="Times New Roman" w:cs="Times New Roman"/>
          <w:sz w:val="28"/>
          <w:szCs w:val="28"/>
        </w:rPr>
        <w:t>по-прежнему</w:t>
      </w:r>
      <w:r w:rsidRPr="00004E20">
        <w:rPr>
          <w:rFonts w:ascii="Times New Roman" w:hAnsi="Times New Roman" w:cs="Times New Roman"/>
          <w:sz w:val="28"/>
          <w:szCs w:val="28"/>
        </w:rPr>
        <w:t xml:space="preserve"> остается самым распространенным </w:t>
      </w:r>
      <w:r w:rsidR="008170F8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004E20">
        <w:rPr>
          <w:rFonts w:ascii="Times New Roman" w:hAnsi="Times New Roman" w:cs="Times New Roman"/>
          <w:sz w:val="28"/>
          <w:szCs w:val="28"/>
        </w:rPr>
        <w:t>способом определения поставщик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85C01">
        <w:rPr>
          <w:rFonts w:ascii="Times New Roman" w:hAnsi="Times New Roman" w:cs="Times New Roman"/>
          <w:sz w:val="28"/>
          <w:szCs w:val="28"/>
        </w:rPr>
        <w:t>(подрядчиков, исполнителей)</w:t>
      </w:r>
      <w:r w:rsidRPr="00004E20">
        <w:rPr>
          <w:rFonts w:ascii="Times New Roman" w:hAnsi="Times New Roman" w:cs="Times New Roman"/>
          <w:sz w:val="28"/>
          <w:szCs w:val="28"/>
        </w:rPr>
        <w:t>, способствуя открытости и прозрачности осуществления закупок.</w:t>
      </w:r>
    </w:p>
    <w:p w:rsidR="00004E20" w:rsidRDefault="00004E20" w:rsidP="00004E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5A3DD6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3.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4151C6" w:rsidRPr="005A3DD6">
        <w:rPr>
          <w:rFonts w:ascii="Times New Roman" w:hAnsi="Times New Roman"/>
          <w:b/>
          <w:sz w:val="28"/>
          <w:szCs w:val="28"/>
        </w:rPr>
        <w:t xml:space="preserve">ГОСУДАРСТВЕННЫХ НУЖД </w:t>
      </w:r>
      <w:r w:rsidRPr="005A3DD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151C6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56376A" w:rsidRDefault="004151C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3DD6">
        <w:rPr>
          <w:rFonts w:ascii="Times New Roman" w:eastAsiaTheme="minorHAnsi" w:hAnsi="Times New Roman"/>
          <w:sz w:val="28"/>
          <w:szCs w:val="28"/>
          <w:lang w:eastAsia="en-US"/>
        </w:rPr>
        <w:t xml:space="preserve">В  соответствии  со  статьей  6  Закона №  44-ФЗ  контрактная  система  в  сфере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4151C6" w:rsidRPr="0056376A" w:rsidRDefault="004151C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Pr="0056376A" w:rsidRDefault="004151C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4151C6" w:rsidRPr="0056376A" w:rsidRDefault="004151C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56376A" w:rsidRDefault="0036586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П2 – </w:t>
      </w:r>
      <w:r w:rsidR="004151C6" w:rsidRPr="0056376A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56376A" w:rsidRDefault="004151C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(по сумме) в объеме 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>закупок в</w:t>
      </w:r>
      <w:r w:rsidR="003D2BFB" w:rsidRPr="0056376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D2BFB" w:rsidRPr="0056376A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56376A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56376A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6A5DDE" w:rsidRPr="0056376A">
        <w:rPr>
          <w:rFonts w:ascii="Times New Roman" w:eastAsiaTheme="minorHAnsi" w:hAnsi="Times New Roman"/>
          <w:sz w:val="28"/>
          <w:szCs w:val="28"/>
          <w:lang w:eastAsia="en-US"/>
        </w:rPr>
        <w:t>64,45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 %</w:t>
      </w:r>
      <w:r w:rsidR="00890D6F" w:rsidRPr="005637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90D6F" w:rsidRPr="0056376A" w:rsidRDefault="00890D6F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В данном  контексте  стоит  отметить,  что  осуществление  заказчиком  закупок  только способом у единственного поставщика либо с преобладанием 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закупок, когда осуществление закупок ввиду малых объемов конкурентными способами  нец</w:t>
      </w:r>
      <w:r w:rsidR="002F46F9" w:rsidRPr="0056376A">
        <w:rPr>
          <w:rFonts w:ascii="Times New Roman" w:eastAsiaTheme="minorHAnsi" w:hAnsi="Times New Roman"/>
          <w:sz w:val="28"/>
          <w:szCs w:val="28"/>
          <w:lang w:eastAsia="en-US"/>
        </w:rPr>
        <w:t xml:space="preserve">елесообразно, либо в случае </w:t>
      </w:r>
      <w:r w:rsidRPr="0056376A">
        <w:rPr>
          <w:rFonts w:ascii="Times New Roman" w:eastAsiaTheme="minorHAnsi" w:hAnsi="Times New Roman"/>
          <w:sz w:val="28"/>
          <w:szCs w:val="28"/>
          <w:lang w:eastAsia="en-US"/>
        </w:rPr>
        <w:t>если  большая  часть  закупок  заказчика подпадает под действие части 1 статьи 93 Закона № 44-ФЗ (за исключением пунктов 4, 5, 24, 25).</w:t>
      </w:r>
    </w:p>
    <w:p w:rsidR="00E30E70" w:rsidRPr="0056376A" w:rsidRDefault="00E30E70" w:rsidP="00585C0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76A">
        <w:rPr>
          <w:rFonts w:ascii="Times New Roman" w:hAnsi="Times New Roman"/>
          <w:sz w:val="28"/>
          <w:szCs w:val="28"/>
        </w:rPr>
        <w:t>Одним  из  показателей  эффективности  осуществления  закупок  является экономия средств,  сложившаяся  по  результатам  проведения конкурентных  процедур  осуществления  закупок.  Итоги  закупок  в</w:t>
      </w:r>
      <w:r w:rsidR="002F46F9" w:rsidRPr="0056376A">
        <w:rPr>
          <w:rFonts w:ascii="Times New Roman" w:hAnsi="Times New Roman"/>
          <w:sz w:val="28"/>
          <w:szCs w:val="28"/>
        </w:rPr>
        <w:t>о</w:t>
      </w:r>
      <w:r w:rsidRPr="0056376A">
        <w:rPr>
          <w:rFonts w:ascii="Times New Roman" w:hAnsi="Times New Roman"/>
          <w:sz w:val="28"/>
          <w:szCs w:val="28"/>
        </w:rPr>
        <w:t xml:space="preserve">  </w:t>
      </w:r>
      <w:r w:rsidR="002F46F9" w:rsidRPr="0056376A">
        <w:rPr>
          <w:rFonts w:ascii="Times New Roman" w:hAnsi="Times New Roman"/>
          <w:sz w:val="28"/>
          <w:szCs w:val="28"/>
        </w:rPr>
        <w:t>2</w:t>
      </w:r>
      <w:r w:rsidRPr="0056376A">
        <w:rPr>
          <w:rFonts w:ascii="Times New Roman" w:hAnsi="Times New Roman"/>
          <w:sz w:val="28"/>
          <w:szCs w:val="28"/>
        </w:rPr>
        <w:t xml:space="preserve"> квартале 2020 года свидетельствуют  об увеличении данного показателя по отношению к показателю </w:t>
      </w:r>
      <w:r w:rsidR="0096704D" w:rsidRPr="0056376A">
        <w:rPr>
          <w:rFonts w:ascii="Times New Roman" w:hAnsi="Times New Roman"/>
          <w:sz w:val="28"/>
          <w:szCs w:val="28"/>
        </w:rPr>
        <w:t>2</w:t>
      </w:r>
      <w:r w:rsidRPr="0056376A">
        <w:rPr>
          <w:rFonts w:ascii="Times New Roman" w:hAnsi="Times New Roman"/>
          <w:sz w:val="28"/>
          <w:szCs w:val="28"/>
        </w:rPr>
        <w:t xml:space="preserve"> квартала 201</w:t>
      </w:r>
      <w:r w:rsidR="0096704D" w:rsidRPr="0056376A">
        <w:rPr>
          <w:rFonts w:ascii="Times New Roman" w:hAnsi="Times New Roman"/>
          <w:sz w:val="28"/>
          <w:szCs w:val="28"/>
        </w:rPr>
        <w:t>9</w:t>
      </w:r>
      <w:r w:rsidRPr="0056376A">
        <w:rPr>
          <w:rFonts w:ascii="Times New Roman" w:hAnsi="Times New Roman"/>
          <w:sz w:val="28"/>
          <w:szCs w:val="28"/>
        </w:rPr>
        <w:t xml:space="preserve"> года.  </w:t>
      </w:r>
    </w:p>
    <w:p w:rsidR="0096704D" w:rsidRPr="0056376A" w:rsidRDefault="00890D6F" w:rsidP="00585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 w:cs="Times New Roman"/>
          <w:sz w:val="28"/>
          <w:szCs w:val="28"/>
        </w:rPr>
        <w:t>С января 2020 года в РИС «Торги Курской области» функционирует</w:t>
      </w:r>
      <w:r w:rsidR="0096704D" w:rsidRPr="0056376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56376A">
        <w:rPr>
          <w:rFonts w:ascii="Times New Roman" w:hAnsi="Times New Roman" w:cs="Times New Roman"/>
          <w:sz w:val="28"/>
          <w:szCs w:val="28"/>
        </w:rPr>
        <w:t xml:space="preserve"> модуль «Малы</w:t>
      </w:r>
      <w:r w:rsidR="00B10B21" w:rsidRPr="0056376A">
        <w:rPr>
          <w:rFonts w:ascii="Times New Roman" w:hAnsi="Times New Roman" w:cs="Times New Roman"/>
          <w:sz w:val="28"/>
          <w:szCs w:val="28"/>
        </w:rPr>
        <w:t>е закупки», использование которого позволяет обеспечить прозрачность закупок, осуществляемых в соответствии с пунктами 4, 5  ч</w:t>
      </w:r>
      <w:r w:rsidR="009541DD" w:rsidRPr="0056376A">
        <w:rPr>
          <w:rFonts w:ascii="Times New Roman" w:hAnsi="Times New Roman" w:cs="Times New Roman"/>
          <w:sz w:val="28"/>
          <w:szCs w:val="28"/>
        </w:rPr>
        <w:t>асти 1 статьи 93 Федерального закона №  44-</w:t>
      </w:r>
      <w:r w:rsidR="00B10B21" w:rsidRPr="0056376A">
        <w:rPr>
          <w:rFonts w:ascii="Times New Roman" w:hAnsi="Times New Roman" w:cs="Times New Roman"/>
          <w:sz w:val="28"/>
          <w:szCs w:val="28"/>
        </w:rPr>
        <w:t xml:space="preserve">ФЗ, а также позволяет получить дополнительную экономию бюджетных средств при осуществлении таких закупок. </w:t>
      </w:r>
    </w:p>
    <w:p w:rsidR="001A6AC7" w:rsidRPr="0056376A" w:rsidRDefault="00B10B21" w:rsidP="00585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 w:cs="Times New Roman"/>
          <w:sz w:val="28"/>
          <w:szCs w:val="28"/>
        </w:rPr>
        <w:t xml:space="preserve">За </w:t>
      </w:r>
      <w:r w:rsidR="0096704D" w:rsidRPr="0056376A">
        <w:rPr>
          <w:rFonts w:ascii="Times New Roman" w:hAnsi="Times New Roman" w:cs="Times New Roman"/>
          <w:sz w:val="28"/>
          <w:szCs w:val="28"/>
        </w:rPr>
        <w:t>2</w:t>
      </w:r>
      <w:r w:rsidRPr="0056376A">
        <w:rPr>
          <w:rFonts w:ascii="Times New Roman" w:hAnsi="Times New Roman" w:cs="Times New Roman"/>
          <w:sz w:val="28"/>
          <w:szCs w:val="28"/>
        </w:rPr>
        <w:t xml:space="preserve"> квартал 2020 года экономия бюджетных средств, полученная с использованием </w:t>
      </w:r>
      <w:r w:rsidR="0096704D" w:rsidRPr="005637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56376A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96704D" w:rsidRPr="0056376A">
        <w:rPr>
          <w:rFonts w:ascii="Times New Roman" w:hAnsi="Times New Roman" w:cs="Times New Roman"/>
          <w:sz w:val="28"/>
          <w:szCs w:val="28"/>
        </w:rPr>
        <w:t>12,1</w:t>
      </w:r>
      <w:r w:rsidRPr="0056376A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9541DD" w:rsidRPr="0056376A">
        <w:rPr>
          <w:rFonts w:ascii="Times New Roman" w:hAnsi="Times New Roman" w:cs="Times New Roman"/>
          <w:sz w:val="28"/>
          <w:szCs w:val="28"/>
        </w:rPr>
        <w:t xml:space="preserve"> (</w:t>
      </w:r>
      <w:r w:rsidR="0096704D" w:rsidRPr="0056376A">
        <w:rPr>
          <w:rFonts w:ascii="Times New Roman" w:hAnsi="Times New Roman" w:cs="Times New Roman"/>
          <w:sz w:val="28"/>
          <w:szCs w:val="28"/>
        </w:rPr>
        <w:t>4,58</w:t>
      </w:r>
      <w:r w:rsidR="009541DD" w:rsidRPr="0056376A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823C34" w:rsidRPr="0056376A" w:rsidRDefault="001A6AC7" w:rsidP="001A6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76A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823C34" w:rsidRPr="0056376A">
        <w:rPr>
          <w:rFonts w:ascii="Times New Roman" w:hAnsi="Times New Roman" w:cs="Times New Roman"/>
          <w:sz w:val="28"/>
          <w:szCs w:val="28"/>
        </w:rPr>
        <w:t xml:space="preserve">заключенных контрактов с использованием государственными заказчиками Курской области электронного модуля «Малые закупки» в РИС «Торги Курской области» </w:t>
      </w:r>
      <w:r w:rsidRPr="0056376A">
        <w:rPr>
          <w:rFonts w:ascii="Times New Roman" w:hAnsi="Times New Roman" w:cs="Times New Roman"/>
          <w:sz w:val="28"/>
          <w:szCs w:val="28"/>
        </w:rPr>
        <w:t xml:space="preserve">по сравнению с 1 кварталом 2020 увеличился </w:t>
      </w:r>
      <w:r w:rsidRPr="0056376A">
        <w:rPr>
          <w:rFonts w:ascii="Times New Roman" w:hAnsi="Times New Roman" w:cs="Times New Roman"/>
          <w:sz w:val="28"/>
          <w:szCs w:val="28"/>
        </w:rPr>
        <w:br/>
      </w:r>
      <w:r w:rsidR="00823C34" w:rsidRPr="0056376A">
        <w:rPr>
          <w:rFonts w:ascii="Times New Roman" w:hAnsi="Times New Roman" w:cs="Times New Roman"/>
          <w:sz w:val="28"/>
          <w:szCs w:val="28"/>
        </w:rPr>
        <w:t xml:space="preserve">на 190 шт. (61,49%), объем заключенных контрактов увеличился </w:t>
      </w:r>
      <w:r w:rsidRPr="0056376A">
        <w:rPr>
          <w:rFonts w:ascii="Times New Roman" w:hAnsi="Times New Roman" w:cs="Times New Roman"/>
          <w:sz w:val="28"/>
          <w:szCs w:val="28"/>
        </w:rPr>
        <w:br/>
      </w:r>
      <w:r w:rsidR="00823C34" w:rsidRPr="0056376A">
        <w:rPr>
          <w:rFonts w:ascii="Times New Roman" w:hAnsi="Times New Roman" w:cs="Times New Roman"/>
          <w:sz w:val="28"/>
          <w:szCs w:val="28"/>
        </w:rPr>
        <w:t>на 37,69  млн. руб.(90,62%).</w:t>
      </w:r>
    </w:p>
    <w:p w:rsidR="007A6286" w:rsidRPr="0056376A" w:rsidRDefault="00E84293" w:rsidP="00585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lastRenderedPageBreak/>
        <w:t>Проведенный анализ функционирования контрактной системы Курской области показал необходимость</w:t>
      </w:r>
      <w:r w:rsidR="00FC5284" w:rsidRPr="0056376A">
        <w:rPr>
          <w:rFonts w:ascii="Times New Roman" w:hAnsi="Times New Roman"/>
          <w:sz w:val="28"/>
          <w:szCs w:val="28"/>
        </w:rPr>
        <w:t xml:space="preserve"> ее модернизации. В рамках совершенствования системы закупок Курской области целесообразно проведение следующих мероприятий:</w:t>
      </w:r>
    </w:p>
    <w:p w:rsidR="00FC5284" w:rsidRPr="0056376A" w:rsidRDefault="00FC5284" w:rsidP="00585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>1.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FC5284" w:rsidRPr="0056376A" w:rsidRDefault="00FC5284" w:rsidP="00585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 xml:space="preserve">2.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унифицировать и стандартизировать процесс планирования закупок. </w:t>
      </w:r>
    </w:p>
    <w:p w:rsidR="00FC5284" w:rsidRPr="0056376A" w:rsidRDefault="00167A6F" w:rsidP="00585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6376A">
        <w:rPr>
          <w:rFonts w:ascii="Times New Roman" w:hAnsi="Times New Roman"/>
          <w:sz w:val="28"/>
          <w:szCs w:val="28"/>
        </w:rPr>
        <w:t>3. </w:t>
      </w:r>
      <w:r w:rsidR="00FC5284" w:rsidRPr="0056376A">
        <w:rPr>
          <w:rFonts w:ascii="Times New Roman" w:hAnsi="Times New Roman"/>
          <w:sz w:val="28"/>
          <w:szCs w:val="28"/>
        </w:rPr>
        <w:t xml:space="preserve">В целях эффективности осуществления закупок для обеспечения </w:t>
      </w:r>
      <w:r w:rsidRPr="0056376A">
        <w:rPr>
          <w:rFonts w:ascii="Times New Roman" w:hAnsi="Times New Roman"/>
          <w:sz w:val="28"/>
          <w:szCs w:val="28"/>
        </w:rPr>
        <w:t>государственных нужд Курской области обеспечить проведение совместных конкурсов и аукционов. При осуществлении закупок указанным способом использование описаний объекта закупки в рамках единым образом рассчитанной цены позволит исключить закупку продукции с избыточными характеристиками, продукции по завышенным ценам.</w:t>
      </w:r>
    </w:p>
    <w:p w:rsidR="0006127D" w:rsidRPr="003172DE" w:rsidRDefault="00167A6F" w:rsidP="00585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376A">
        <w:rPr>
          <w:rFonts w:ascii="Times New Roman" w:hAnsi="Times New Roman"/>
          <w:sz w:val="28"/>
          <w:szCs w:val="28"/>
        </w:rPr>
        <w:t>4. В целях эффективности осуществления закупок при предоставлении межбюджетных трансфертов, оптимизации деятельности муниципальных заказчиков Курской области обеспечить централизацию закупок в соответствии с частью 7 статьи 26 Федерального закона № 44-ФЗ.</w:t>
      </w:r>
    </w:p>
    <w:p w:rsidR="00041C57" w:rsidRDefault="0006127D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069F">
        <w:rPr>
          <w:rFonts w:ascii="Times New Roman" w:hAnsi="Times New Roman" w:cs="Times New Roman"/>
          <w:sz w:val="24"/>
          <w:szCs w:val="24"/>
        </w:rPr>
        <w:t xml:space="preserve">  </w:t>
      </w:r>
      <w:r w:rsidR="00DA2CB5" w:rsidRPr="00DA2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96" w:rsidRDefault="00412F96" w:rsidP="00CC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F96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66" w:rsidRDefault="00BF1066" w:rsidP="00041C57">
      <w:pPr>
        <w:spacing w:after="0" w:line="240" w:lineRule="auto"/>
      </w:pPr>
      <w:r>
        <w:separator/>
      </w:r>
    </w:p>
  </w:endnote>
  <w:endnote w:type="continuationSeparator" w:id="0">
    <w:p w:rsidR="00BF1066" w:rsidRDefault="00BF1066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66" w:rsidRDefault="00BF1066" w:rsidP="00041C57">
      <w:pPr>
        <w:spacing w:after="0" w:line="240" w:lineRule="auto"/>
      </w:pPr>
      <w:r>
        <w:separator/>
      </w:r>
    </w:p>
  </w:footnote>
  <w:footnote w:type="continuationSeparator" w:id="0">
    <w:p w:rsidR="00BF1066" w:rsidRDefault="00BF1066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4A2E" w:rsidRPr="00E44B20" w:rsidRDefault="00604D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B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2896" w:rsidRPr="00E44B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12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44B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94A2E" w:rsidRDefault="00D94A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4E20"/>
    <w:rsid w:val="0000697C"/>
    <w:rsid w:val="000204E7"/>
    <w:rsid w:val="000367B0"/>
    <w:rsid w:val="00041C57"/>
    <w:rsid w:val="0004359D"/>
    <w:rsid w:val="000437A2"/>
    <w:rsid w:val="00045164"/>
    <w:rsid w:val="00056753"/>
    <w:rsid w:val="0006127D"/>
    <w:rsid w:val="00064030"/>
    <w:rsid w:val="00064AAE"/>
    <w:rsid w:val="00077404"/>
    <w:rsid w:val="00077427"/>
    <w:rsid w:val="00077F31"/>
    <w:rsid w:val="0009222B"/>
    <w:rsid w:val="00092452"/>
    <w:rsid w:val="000A24AA"/>
    <w:rsid w:val="000A270B"/>
    <w:rsid w:val="000B5F87"/>
    <w:rsid w:val="000B79C7"/>
    <w:rsid w:val="000C1B59"/>
    <w:rsid w:val="000D6ADD"/>
    <w:rsid w:val="000E0AAD"/>
    <w:rsid w:val="000E3EE3"/>
    <w:rsid w:val="000F3D8C"/>
    <w:rsid w:val="000F7939"/>
    <w:rsid w:val="00112BE9"/>
    <w:rsid w:val="00115B20"/>
    <w:rsid w:val="00122F59"/>
    <w:rsid w:val="00123DB9"/>
    <w:rsid w:val="001357A5"/>
    <w:rsid w:val="001442A8"/>
    <w:rsid w:val="00144BAA"/>
    <w:rsid w:val="00145E6D"/>
    <w:rsid w:val="00146417"/>
    <w:rsid w:val="00166488"/>
    <w:rsid w:val="00167A6F"/>
    <w:rsid w:val="00183AE9"/>
    <w:rsid w:val="001A6AC7"/>
    <w:rsid w:val="001B2C01"/>
    <w:rsid w:val="001D52C1"/>
    <w:rsid w:val="001E145F"/>
    <w:rsid w:val="001E2208"/>
    <w:rsid w:val="001E27A7"/>
    <w:rsid w:val="001F1ED5"/>
    <w:rsid w:val="00202AF9"/>
    <w:rsid w:val="00212337"/>
    <w:rsid w:val="002158D9"/>
    <w:rsid w:val="00236AD9"/>
    <w:rsid w:val="00236B28"/>
    <w:rsid w:val="00250870"/>
    <w:rsid w:val="00251D6A"/>
    <w:rsid w:val="00260C09"/>
    <w:rsid w:val="00272293"/>
    <w:rsid w:val="0027495B"/>
    <w:rsid w:val="002775FB"/>
    <w:rsid w:val="00277695"/>
    <w:rsid w:val="002A6758"/>
    <w:rsid w:val="002B6763"/>
    <w:rsid w:val="002D49F2"/>
    <w:rsid w:val="002D7F6F"/>
    <w:rsid w:val="002E0CFE"/>
    <w:rsid w:val="002E1C45"/>
    <w:rsid w:val="002E1D48"/>
    <w:rsid w:val="002E51A8"/>
    <w:rsid w:val="002F46F9"/>
    <w:rsid w:val="00307FEA"/>
    <w:rsid w:val="00316C70"/>
    <w:rsid w:val="003172DE"/>
    <w:rsid w:val="00336268"/>
    <w:rsid w:val="003431D4"/>
    <w:rsid w:val="00354227"/>
    <w:rsid w:val="0035649C"/>
    <w:rsid w:val="00363727"/>
    <w:rsid w:val="00365866"/>
    <w:rsid w:val="0038173E"/>
    <w:rsid w:val="00382084"/>
    <w:rsid w:val="00396D3F"/>
    <w:rsid w:val="003A1150"/>
    <w:rsid w:val="003B3397"/>
    <w:rsid w:val="003C6DD6"/>
    <w:rsid w:val="003D2BFB"/>
    <w:rsid w:val="003D5366"/>
    <w:rsid w:val="003D5B9B"/>
    <w:rsid w:val="003F01C2"/>
    <w:rsid w:val="003F01C4"/>
    <w:rsid w:val="003F29D3"/>
    <w:rsid w:val="003F5E9B"/>
    <w:rsid w:val="00403832"/>
    <w:rsid w:val="004063F1"/>
    <w:rsid w:val="00410FCE"/>
    <w:rsid w:val="00412F96"/>
    <w:rsid w:val="00414F95"/>
    <w:rsid w:val="004150DD"/>
    <w:rsid w:val="004151C6"/>
    <w:rsid w:val="0042174E"/>
    <w:rsid w:val="0042346C"/>
    <w:rsid w:val="0043364C"/>
    <w:rsid w:val="00433A52"/>
    <w:rsid w:val="00451F20"/>
    <w:rsid w:val="00453C33"/>
    <w:rsid w:val="00455345"/>
    <w:rsid w:val="00472CC8"/>
    <w:rsid w:val="00473FD8"/>
    <w:rsid w:val="00474ABC"/>
    <w:rsid w:val="004772A5"/>
    <w:rsid w:val="00497351"/>
    <w:rsid w:val="004A199D"/>
    <w:rsid w:val="004A3159"/>
    <w:rsid w:val="004A4805"/>
    <w:rsid w:val="004B0D39"/>
    <w:rsid w:val="004B10F9"/>
    <w:rsid w:val="004B4577"/>
    <w:rsid w:val="004C328E"/>
    <w:rsid w:val="004D18B3"/>
    <w:rsid w:val="004D259A"/>
    <w:rsid w:val="004D7887"/>
    <w:rsid w:val="004E4400"/>
    <w:rsid w:val="004F08B3"/>
    <w:rsid w:val="004F25AF"/>
    <w:rsid w:val="00504869"/>
    <w:rsid w:val="0051416C"/>
    <w:rsid w:val="00514720"/>
    <w:rsid w:val="00514B82"/>
    <w:rsid w:val="00524342"/>
    <w:rsid w:val="00524F0E"/>
    <w:rsid w:val="00546E44"/>
    <w:rsid w:val="00556B2E"/>
    <w:rsid w:val="0056376A"/>
    <w:rsid w:val="0057200C"/>
    <w:rsid w:val="005841FF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23DE"/>
    <w:rsid w:val="005D0F4D"/>
    <w:rsid w:val="005D1E12"/>
    <w:rsid w:val="005D3C88"/>
    <w:rsid w:val="005D4433"/>
    <w:rsid w:val="005F13AD"/>
    <w:rsid w:val="005F44B7"/>
    <w:rsid w:val="006011AD"/>
    <w:rsid w:val="00603792"/>
    <w:rsid w:val="00604DBC"/>
    <w:rsid w:val="00611E94"/>
    <w:rsid w:val="00612C28"/>
    <w:rsid w:val="00613255"/>
    <w:rsid w:val="00623053"/>
    <w:rsid w:val="00624DE8"/>
    <w:rsid w:val="006465F3"/>
    <w:rsid w:val="006509B5"/>
    <w:rsid w:val="006520A2"/>
    <w:rsid w:val="006525F9"/>
    <w:rsid w:val="006554BF"/>
    <w:rsid w:val="00664138"/>
    <w:rsid w:val="00666D60"/>
    <w:rsid w:val="00667E4C"/>
    <w:rsid w:val="00673ED9"/>
    <w:rsid w:val="00680EF9"/>
    <w:rsid w:val="00681992"/>
    <w:rsid w:val="00692AEE"/>
    <w:rsid w:val="0069389D"/>
    <w:rsid w:val="006A249E"/>
    <w:rsid w:val="006A5DDE"/>
    <w:rsid w:val="006B1CCC"/>
    <w:rsid w:val="006B4190"/>
    <w:rsid w:val="006C3763"/>
    <w:rsid w:val="006D4A3D"/>
    <w:rsid w:val="006F32DC"/>
    <w:rsid w:val="00727180"/>
    <w:rsid w:val="00732720"/>
    <w:rsid w:val="00750EEC"/>
    <w:rsid w:val="0075687A"/>
    <w:rsid w:val="00761279"/>
    <w:rsid w:val="00774BA4"/>
    <w:rsid w:val="00777A84"/>
    <w:rsid w:val="007870AC"/>
    <w:rsid w:val="00793F5E"/>
    <w:rsid w:val="007970C2"/>
    <w:rsid w:val="007A6286"/>
    <w:rsid w:val="007B0190"/>
    <w:rsid w:val="007B2C78"/>
    <w:rsid w:val="007B54EF"/>
    <w:rsid w:val="007D34F7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51CC"/>
    <w:rsid w:val="008170F8"/>
    <w:rsid w:val="00820272"/>
    <w:rsid w:val="00823C34"/>
    <w:rsid w:val="00836EEB"/>
    <w:rsid w:val="00842528"/>
    <w:rsid w:val="00843143"/>
    <w:rsid w:val="00852D48"/>
    <w:rsid w:val="00852EE9"/>
    <w:rsid w:val="008670AE"/>
    <w:rsid w:val="00873B1B"/>
    <w:rsid w:val="0087543A"/>
    <w:rsid w:val="00880E79"/>
    <w:rsid w:val="00885097"/>
    <w:rsid w:val="00890D6F"/>
    <w:rsid w:val="008A1F7D"/>
    <w:rsid w:val="008A48B2"/>
    <w:rsid w:val="008C2641"/>
    <w:rsid w:val="008D0E64"/>
    <w:rsid w:val="008D47AC"/>
    <w:rsid w:val="008E0723"/>
    <w:rsid w:val="008E1D90"/>
    <w:rsid w:val="00900729"/>
    <w:rsid w:val="00906644"/>
    <w:rsid w:val="00907EF8"/>
    <w:rsid w:val="009109F4"/>
    <w:rsid w:val="00917EE4"/>
    <w:rsid w:val="00933DC2"/>
    <w:rsid w:val="00937C7C"/>
    <w:rsid w:val="00951316"/>
    <w:rsid w:val="00952918"/>
    <w:rsid w:val="009541DD"/>
    <w:rsid w:val="00957D69"/>
    <w:rsid w:val="0096704D"/>
    <w:rsid w:val="00967686"/>
    <w:rsid w:val="009677AC"/>
    <w:rsid w:val="0099424D"/>
    <w:rsid w:val="009A1661"/>
    <w:rsid w:val="009B3A69"/>
    <w:rsid w:val="009C0E24"/>
    <w:rsid w:val="009C7337"/>
    <w:rsid w:val="009C7D74"/>
    <w:rsid w:val="009D1254"/>
    <w:rsid w:val="009E0771"/>
    <w:rsid w:val="009E7C58"/>
    <w:rsid w:val="009F6491"/>
    <w:rsid w:val="009F6C18"/>
    <w:rsid w:val="00A1069F"/>
    <w:rsid w:val="00A107E7"/>
    <w:rsid w:val="00A12E34"/>
    <w:rsid w:val="00A152B2"/>
    <w:rsid w:val="00A16A0F"/>
    <w:rsid w:val="00A3001C"/>
    <w:rsid w:val="00A3645E"/>
    <w:rsid w:val="00A36779"/>
    <w:rsid w:val="00A37A97"/>
    <w:rsid w:val="00A45F2F"/>
    <w:rsid w:val="00A671F1"/>
    <w:rsid w:val="00A6727E"/>
    <w:rsid w:val="00A7257E"/>
    <w:rsid w:val="00A740A6"/>
    <w:rsid w:val="00A867AB"/>
    <w:rsid w:val="00A9082C"/>
    <w:rsid w:val="00A96A14"/>
    <w:rsid w:val="00AA2D31"/>
    <w:rsid w:val="00AB2410"/>
    <w:rsid w:val="00AF12DC"/>
    <w:rsid w:val="00AF3ECF"/>
    <w:rsid w:val="00B03A4E"/>
    <w:rsid w:val="00B10B21"/>
    <w:rsid w:val="00B2066D"/>
    <w:rsid w:val="00B37ADC"/>
    <w:rsid w:val="00B404D8"/>
    <w:rsid w:val="00B41CBA"/>
    <w:rsid w:val="00B54CF7"/>
    <w:rsid w:val="00B56306"/>
    <w:rsid w:val="00B60D7A"/>
    <w:rsid w:val="00B76D10"/>
    <w:rsid w:val="00B84764"/>
    <w:rsid w:val="00B87433"/>
    <w:rsid w:val="00B91C93"/>
    <w:rsid w:val="00B96258"/>
    <w:rsid w:val="00BB1B74"/>
    <w:rsid w:val="00BC0663"/>
    <w:rsid w:val="00BD15AC"/>
    <w:rsid w:val="00BD3BCA"/>
    <w:rsid w:val="00BE4520"/>
    <w:rsid w:val="00BE6E20"/>
    <w:rsid w:val="00BE6E5C"/>
    <w:rsid w:val="00BE7D9D"/>
    <w:rsid w:val="00BF1066"/>
    <w:rsid w:val="00BF39D6"/>
    <w:rsid w:val="00C02896"/>
    <w:rsid w:val="00C059A6"/>
    <w:rsid w:val="00C15A07"/>
    <w:rsid w:val="00C16B5A"/>
    <w:rsid w:val="00C2412D"/>
    <w:rsid w:val="00C2636E"/>
    <w:rsid w:val="00C27D5D"/>
    <w:rsid w:val="00C35EA0"/>
    <w:rsid w:val="00C50532"/>
    <w:rsid w:val="00C530B1"/>
    <w:rsid w:val="00C55C1D"/>
    <w:rsid w:val="00C64C0A"/>
    <w:rsid w:val="00C71D3B"/>
    <w:rsid w:val="00C80253"/>
    <w:rsid w:val="00C81C1A"/>
    <w:rsid w:val="00C82D7F"/>
    <w:rsid w:val="00C8439E"/>
    <w:rsid w:val="00CA60E7"/>
    <w:rsid w:val="00CA6797"/>
    <w:rsid w:val="00CC068F"/>
    <w:rsid w:val="00CC208C"/>
    <w:rsid w:val="00CC5F74"/>
    <w:rsid w:val="00CD2710"/>
    <w:rsid w:val="00CD2A34"/>
    <w:rsid w:val="00CD3F10"/>
    <w:rsid w:val="00CE468B"/>
    <w:rsid w:val="00D109DD"/>
    <w:rsid w:val="00D131BC"/>
    <w:rsid w:val="00D306C5"/>
    <w:rsid w:val="00D34691"/>
    <w:rsid w:val="00D37837"/>
    <w:rsid w:val="00D42C9A"/>
    <w:rsid w:val="00D46780"/>
    <w:rsid w:val="00D54FFF"/>
    <w:rsid w:val="00D56CC6"/>
    <w:rsid w:val="00D809C5"/>
    <w:rsid w:val="00D85F9A"/>
    <w:rsid w:val="00D85FC5"/>
    <w:rsid w:val="00D874EE"/>
    <w:rsid w:val="00D94A2E"/>
    <w:rsid w:val="00DA0070"/>
    <w:rsid w:val="00DA2CB5"/>
    <w:rsid w:val="00DB4EAA"/>
    <w:rsid w:val="00DC0D7D"/>
    <w:rsid w:val="00DD1A63"/>
    <w:rsid w:val="00DD5968"/>
    <w:rsid w:val="00DE04DD"/>
    <w:rsid w:val="00DE7700"/>
    <w:rsid w:val="00DF107A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5F19"/>
    <w:rsid w:val="00E44B20"/>
    <w:rsid w:val="00E52475"/>
    <w:rsid w:val="00E54C87"/>
    <w:rsid w:val="00E839F7"/>
    <w:rsid w:val="00E84293"/>
    <w:rsid w:val="00E90037"/>
    <w:rsid w:val="00E97225"/>
    <w:rsid w:val="00EA30EF"/>
    <w:rsid w:val="00EC3D53"/>
    <w:rsid w:val="00ED18BC"/>
    <w:rsid w:val="00ED38B2"/>
    <w:rsid w:val="00EE120A"/>
    <w:rsid w:val="00EF328F"/>
    <w:rsid w:val="00EF3C48"/>
    <w:rsid w:val="00EF49BF"/>
    <w:rsid w:val="00EF5C5A"/>
    <w:rsid w:val="00EF67A3"/>
    <w:rsid w:val="00EF7A65"/>
    <w:rsid w:val="00F06EA4"/>
    <w:rsid w:val="00F23230"/>
    <w:rsid w:val="00F2531D"/>
    <w:rsid w:val="00F447C8"/>
    <w:rsid w:val="00F51D09"/>
    <w:rsid w:val="00F544FE"/>
    <w:rsid w:val="00F578EF"/>
    <w:rsid w:val="00F60EC8"/>
    <w:rsid w:val="00F6130D"/>
    <w:rsid w:val="00F64046"/>
    <w:rsid w:val="00F65D58"/>
    <w:rsid w:val="00F7100C"/>
    <w:rsid w:val="00F72994"/>
    <w:rsid w:val="00F72D60"/>
    <w:rsid w:val="00F81A8F"/>
    <w:rsid w:val="00F84394"/>
    <w:rsid w:val="00F90D92"/>
    <w:rsid w:val="00FB14C4"/>
    <w:rsid w:val="00FC1AFC"/>
    <w:rsid w:val="00FC398B"/>
    <w:rsid w:val="00FC5284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>
                <a:latin typeface="+mn-lt"/>
                <a:cs typeface="Times New Roman" pitchFamily="18" charset="0"/>
              </a:rPr>
              <a:t>Количество</a:t>
            </a:r>
            <a:r>
              <a:rPr lang="ru-RU" baseline="0">
                <a:latin typeface="+mn-lt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>
                <a:latin typeface="+mn-lt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baseline="0">
                <a:latin typeface="+mn-lt"/>
                <a:cs typeface="Times New Roman" pitchFamily="18" charset="0"/>
              </a:rPr>
              <a:t> исполнителя) во 2 квартале 2020 года</a:t>
            </a:r>
            <a:endParaRPr lang="ru-RU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>
        <c:manualLayout>
          <c:layoutTarget val="inner"/>
          <c:xMode val="edge"/>
          <c:yMode val="edge"/>
          <c:x val="0.10049088681810457"/>
          <c:y val="0.28722553748578039"/>
          <c:w val="0.45002000368209388"/>
          <c:h val="0.6462272724384108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94,27%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9.8700058177646783E-3"/>
                  <c:y val="0.1095558299428511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0,99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4127129292974543E-2"/>
                  <c:y val="2.97428280063103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7205866263884488E-2"/>
                  <c:y val="-3.388361657122172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4,29%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0,1%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3683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94.27</c:v>
                </c:pt>
                <c:pt idx="1">
                  <c:v>0.99</c:v>
                </c:pt>
                <c:pt idx="2">
                  <c:v>0.35000000000000031</c:v>
                </c:pt>
                <c:pt idx="3">
                  <c:v>4.29</c:v>
                </c:pt>
                <c:pt idx="4">
                  <c:v>0.1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Объем</a:t>
            </a:r>
            <a:r>
              <a:rPr lang="ru-RU" sz="12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  <a:endParaRPr lang="ru-RU" sz="12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3 899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2 006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3899</c:v>
                </c:pt>
                <c:pt idx="1">
                  <c:v>2006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4 117,93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3 077,42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4117.9299999999994</c:v>
                </c:pt>
                <c:pt idx="1">
                  <c:v>3077.42</c:v>
                </c:pt>
              </c:numCache>
            </c:numRef>
          </c:val>
        </c:ser>
        <c:axId val="52482432"/>
        <c:axId val="52483968"/>
      </c:barChart>
      <c:catAx>
        <c:axId val="524824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52483968"/>
        <c:crosses val="autoZero"/>
        <c:auto val="1"/>
        <c:lblAlgn val="ctr"/>
        <c:lblOffset val="100"/>
      </c:catAx>
      <c:valAx>
        <c:axId val="52483968"/>
        <c:scaling>
          <c:orientation val="minMax"/>
        </c:scaling>
        <c:axPos val="l"/>
        <c:majorGridlines/>
        <c:numFmt formatCode="General" sourceLinked="1"/>
        <c:tickLblPos val="nextTo"/>
        <c:crossAx val="524824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</c:dLbl>
            <c:dLbl>
              <c:idx val="1"/>
              <c:layout>
                <c:manualLayout>
                  <c:x val="6.9444444444444788E-3"/>
                  <c:y val="-3.9682539682539802E-3"/>
                </c:manualLayout>
              </c:layout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9145</c:v>
                </c:pt>
                <c:pt idx="1">
                  <c:v>5030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4.6296296296296632E-3"/>
                  <c:y val="3.9682539682539802E-3"/>
                </c:manualLayout>
              </c:layout>
              <c:showVal val="1"/>
            </c:dLbl>
            <c:dLbl>
              <c:idx val="1"/>
              <c:layout>
                <c:manualLayout>
                  <c:x val="6.944444444444484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49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8987E-2"/>
                  <c:y val="-3.9685664291963596E-3"/>
                </c:manualLayout>
              </c:layout>
              <c:showVal val="1"/>
            </c:dLbl>
            <c:dLbl>
              <c:idx val="1"/>
              <c:layout>
                <c:manualLayout>
                  <c:x val="6.9444444444444788E-3"/>
                  <c:y val="-1.58730158730159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9096</c:v>
                </c:pt>
                <c:pt idx="1">
                  <c:v>4986</c:v>
                </c:pt>
              </c:numCache>
            </c:numRef>
          </c:val>
        </c:ser>
        <c:shape val="cylinder"/>
        <c:axId val="123195392"/>
        <c:axId val="124030976"/>
        <c:axId val="0"/>
      </c:bar3DChart>
      <c:catAx>
        <c:axId val="123195392"/>
        <c:scaling>
          <c:orientation val="minMax"/>
        </c:scaling>
        <c:axPos val="b"/>
        <c:tickLblPos val="nextTo"/>
        <c:crossAx val="124030976"/>
        <c:crosses val="autoZero"/>
        <c:auto val="1"/>
        <c:lblAlgn val="ctr"/>
        <c:lblOffset val="100"/>
      </c:catAx>
      <c:valAx>
        <c:axId val="124030976"/>
        <c:scaling>
          <c:orientation val="minMax"/>
        </c:scaling>
        <c:axPos val="l"/>
        <c:numFmt formatCode="General" sourceLinked="1"/>
        <c:tickLblPos val="nextTo"/>
        <c:crossAx val="123195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3 508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3 803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3508</c:v>
                </c:pt>
                <c:pt idx="1">
                  <c:v>3803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2 786,68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4 789,99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2786.68</c:v>
                </c:pt>
                <c:pt idx="1">
                  <c:v>4790</c:v>
                </c:pt>
              </c:numCache>
            </c:numRef>
          </c:val>
        </c:ser>
        <c:axId val="149321216"/>
        <c:axId val="149322752"/>
      </c:barChart>
      <c:catAx>
        <c:axId val="1493212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149322752"/>
        <c:crosses val="autoZero"/>
        <c:auto val="1"/>
        <c:lblAlgn val="ctr"/>
        <c:lblOffset val="100"/>
      </c:catAx>
      <c:valAx>
        <c:axId val="149322752"/>
        <c:scaling>
          <c:orientation val="minMax"/>
        </c:scaling>
        <c:axPos val="l"/>
        <c:majorGridlines/>
        <c:numFmt formatCode="#,##0" sourceLinked="1"/>
        <c:tickLblPos val="nextTo"/>
        <c:crossAx val="14932121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204.3</c:v>
                </c:pt>
                <c:pt idx="1">
                  <c:v>264.22999999999939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2019 года</c:v>
                </c:pt>
                <c:pt idx="1">
                  <c:v>2 квартал 2020 года</c:v>
                </c:pt>
              </c:strCache>
            </c:strRef>
          </c:cat>
          <c:val>
            <c:numRef>
              <c:f>Лист1!$D$2:$D$3</c:f>
            </c:numRef>
          </c:val>
        </c:ser>
        <c:axId val="149615744"/>
        <c:axId val="149618048"/>
      </c:barChart>
      <c:catAx>
        <c:axId val="149615744"/>
        <c:scaling>
          <c:orientation val="minMax"/>
        </c:scaling>
        <c:axPos val="l"/>
        <c:tickLblPos val="nextTo"/>
        <c:crossAx val="149618048"/>
        <c:crosses val="autoZero"/>
        <c:auto val="1"/>
        <c:lblAlgn val="ctr"/>
        <c:lblOffset val="100"/>
      </c:catAx>
      <c:valAx>
        <c:axId val="149618048"/>
        <c:scaling>
          <c:orientation val="minMax"/>
        </c:scaling>
        <c:axPos val="b"/>
        <c:majorGridlines/>
        <c:numFmt formatCode="General" sourceLinked="1"/>
        <c:tickLblPos val="nextTo"/>
        <c:crossAx val="1496157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3916-4764-4D02-A56B-2267A0D3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MZAK3</cp:lastModifiedBy>
  <cp:revision>2</cp:revision>
  <cp:lastPrinted>2020-02-03T09:54:00Z</cp:lastPrinted>
  <dcterms:created xsi:type="dcterms:W3CDTF">2020-01-21T15:33:00Z</dcterms:created>
  <dcterms:modified xsi:type="dcterms:W3CDTF">2020-07-16T12:49:00Z</dcterms:modified>
</cp:coreProperties>
</file>